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106F" w14:textId="77777777" w:rsidR="00E618DE" w:rsidRDefault="00E618DE" w:rsidP="00E618DE">
      <w:pPr>
        <w:tabs>
          <w:tab w:val="num" w:pos="1620"/>
        </w:tabs>
        <w:rPr>
          <w:color w:val="000000"/>
          <w:sz w:val="28"/>
          <w:szCs w:val="28"/>
        </w:rPr>
      </w:pPr>
    </w:p>
    <w:p w14:paraId="6B7AC447" w14:textId="77777777" w:rsidR="00E618DE" w:rsidRDefault="00E618DE" w:rsidP="00E618DE">
      <w:pPr>
        <w:jc w:val="right"/>
      </w:pPr>
      <w:bookmarkStart w:id="0" w:name="_Hlk95484774"/>
    </w:p>
    <w:bookmarkEnd w:id="0"/>
    <w:p w14:paraId="6C514FCD" w14:textId="77777777" w:rsidR="00E618DE" w:rsidRPr="003D3F88" w:rsidRDefault="00E618DE" w:rsidP="00E618DE">
      <w:pPr>
        <w:tabs>
          <w:tab w:val="left" w:pos="2055"/>
        </w:tabs>
        <w:jc w:val="center"/>
        <w:rPr>
          <w:rFonts w:ascii="Arial CYR" w:hAnsi="Arial CYR" w:cs="Arial CYR"/>
          <w:b/>
          <w:bCs/>
          <w:sz w:val="40"/>
          <w:szCs w:val="20"/>
          <w:lang w:val="ru-RU"/>
        </w:rPr>
      </w:pPr>
      <w:r>
        <w:rPr>
          <w:rFonts w:ascii="Arial CYR" w:hAnsi="Arial CYR" w:cs="Arial CYR"/>
          <w:b/>
          <w:bCs/>
          <w:noProof/>
          <w:sz w:val="40"/>
          <w:szCs w:val="20"/>
          <w:lang w:val="ru-RU"/>
        </w:rPr>
        <w:drawing>
          <wp:inline distT="0" distB="0" distL="0" distR="0" wp14:anchorId="082DBB81" wp14:editId="5D7EF96F">
            <wp:extent cx="408305" cy="5607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F88">
        <w:rPr>
          <w:rFonts w:ascii="Arial CYR" w:hAnsi="Arial CYR" w:cs="Arial CYR"/>
          <w:b/>
          <w:bCs/>
          <w:sz w:val="40"/>
          <w:szCs w:val="20"/>
          <w:lang w:val="ru-RU"/>
        </w:rPr>
        <w:br w:type="textWrapping" w:clear="all"/>
      </w:r>
    </w:p>
    <w:p w14:paraId="066F6563" w14:textId="77777777" w:rsidR="00E618DE" w:rsidRDefault="00E618DE" w:rsidP="00E618DE">
      <w:pPr>
        <w:jc w:val="both"/>
        <w:rPr>
          <w:noProof/>
          <w:sz w:val="32"/>
          <w:szCs w:val="32"/>
        </w:rPr>
      </w:pPr>
      <w:r>
        <w:rPr>
          <w:noProof/>
          <w:sz w:val="36"/>
          <w:lang w:val="ru-RU"/>
        </w:rPr>
        <w:t xml:space="preserve">                            </w:t>
      </w:r>
      <w:r>
        <w:rPr>
          <w:noProof/>
          <w:sz w:val="32"/>
          <w:szCs w:val="32"/>
        </w:rPr>
        <w:t>Бородінська селищна рада</w:t>
      </w:r>
    </w:p>
    <w:p w14:paraId="7A912874" w14:textId="77777777" w:rsidR="00E618DE" w:rsidRDefault="00E618DE" w:rsidP="00E618DE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32"/>
          <w:szCs w:val="32"/>
          <w:lang w:val="ru-RU"/>
        </w:rPr>
      </w:pPr>
      <w:r>
        <w:rPr>
          <w:noProof/>
          <w:sz w:val="32"/>
          <w:szCs w:val="32"/>
        </w:rPr>
        <w:t>Болградського району Одеської  області</w:t>
      </w:r>
    </w:p>
    <w:p w14:paraId="5E390879" w14:textId="77777777" w:rsidR="00231101" w:rsidRDefault="00E618DE" w:rsidP="00E618DE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68540, смт Бородіно, вул. Миру, 132 </w:t>
      </w:r>
      <w:r>
        <w:rPr>
          <w:noProof/>
          <w:sz w:val="22"/>
          <w:szCs w:val="22"/>
          <w:lang w:val="en-US"/>
        </w:rPr>
        <w:t>E</w:t>
      </w:r>
      <w:r w:rsidRPr="002422CC">
        <w:rPr>
          <w:noProof/>
          <w:sz w:val="22"/>
          <w:szCs w:val="22"/>
          <w:lang w:val="ru-RU"/>
        </w:rPr>
        <w:t>-</w:t>
      </w:r>
      <w:r>
        <w:rPr>
          <w:noProof/>
          <w:sz w:val="22"/>
          <w:szCs w:val="22"/>
          <w:lang w:val="en-US"/>
        </w:rPr>
        <w:t>mail</w:t>
      </w:r>
      <w:r w:rsidRPr="002422CC">
        <w:rPr>
          <w:noProof/>
          <w:sz w:val="22"/>
          <w:szCs w:val="22"/>
          <w:lang w:val="ru-RU"/>
        </w:rPr>
        <w:t xml:space="preserve">: </w:t>
      </w:r>
      <w:r>
        <w:rPr>
          <w:color w:val="002060"/>
          <w:sz w:val="24"/>
        </w:rPr>
        <w:t>borodinosovet@ukr.net</w:t>
      </w:r>
      <w:r>
        <w:rPr>
          <w:noProof/>
          <w:sz w:val="22"/>
          <w:szCs w:val="22"/>
        </w:rPr>
        <w:t xml:space="preserve">, </w:t>
      </w:r>
    </w:p>
    <w:p w14:paraId="104936E3" w14:textId="4D06F687" w:rsidR="00E618DE" w:rsidRDefault="00E618DE" w:rsidP="00E618DE">
      <w:pPr>
        <w:pStyle w:val="a5"/>
        <w:pBdr>
          <w:bottom w:val="single" w:sz="12" w:space="11" w:color="auto"/>
        </w:pBdr>
        <w:tabs>
          <w:tab w:val="right" w:pos="9638"/>
        </w:tabs>
        <w:rPr>
          <w:b w:val="0"/>
          <w:sz w:val="27"/>
          <w:szCs w:val="27"/>
          <w:lang w:val="ru-RU"/>
        </w:rPr>
      </w:pPr>
      <w:r>
        <w:rPr>
          <w:noProof/>
          <w:sz w:val="22"/>
          <w:szCs w:val="22"/>
        </w:rPr>
        <w:t>код 04379203, ГУДКСУ в Одеській області</w:t>
      </w:r>
    </w:p>
    <w:p w14:paraId="63CB672C" w14:textId="77777777" w:rsidR="00E618DE" w:rsidRDefault="00E618DE" w:rsidP="00E618DE">
      <w:pPr>
        <w:jc w:val="center"/>
        <w:rPr>
          <w:sz w:val="28"/>
          <w:szCs w:val="28"/>
        </w:rPr>
      </w:pPr>
    </w:p>
    <w:p w14:paraId="0D41F27B" w14:textId="77777777" w:rsidR="00E618DE" w:rsidRPr="00945CA7" w:rsidRDefault="00E618DE" w:rsidP="00E618DE">
      <w:pPr>
        <w:jc w:val="center"/>
        <w:rPr>
          <w:sz w:val="28"/>
          <w:szCs w:val="28"/>
        </w:rPr>
      </w:pPr>
      <w:r w:rsidRPr="00945CA7">
        <w:rPr>
          <w:sz w:val="28"/>
          <w:szCs w:val="28"/>
        </w:rPr>
        <w:t xml:space="preserve"> РОЗПОРЯДЖЕННЯ</w:t>
      </w:r>
    </w:p>
    <w:p w14:paraId="360016F3" w14:textId="77777777" w:rsidR="00E618DE" w:rsidRPr="00945CA7" w:rsidRDefault="00E618DE" w:rsidP="00E618DE">
      <w:pPr>
        <w:rPr>
          <w:sz w:val="28"/>
          <w:szCs w:val="28"/>
        </w:rPr>
      </w:pPr>
    </w:p>
    <w:p w14:paraId="3C7D3FF2" w14:textId="1999673C" w:rsidR="00E618DE" w:rsidRPr="001A7FB1" w:rsidRDefault="00E618DE" w:rsidP="00E618DE">
      <w:pPr>
        <w:rPr>
          <w:lang w:val="ru-RU"/>
        </w:rPr>
      </w:pPr>
      <w:r w:rsidRPr="001A7FB1">
        <w:t xml:space="preserve">від </w:t>
      </w:r>
      <w:r w:rsidR="00AA044C" w:rsidRPr="001A7FB1">
        <w:rPr>
          <w:lang w:val="ru-RU"/>
        </w:rPr>
        <w:t>2</w:t>
      </w:r>
      <w:r w:rsidRPr="001A7FB1">
        <w:t xml:space="preserve">4 лютого 2022 року </w:t>
      </w:r>
      <w:r w:rsidRPr="001A7FB1">
        <w:tab/>
      </w:r>
      <w:r w:rsidRPr="001A7FB1">
        <w:tab/>
      </w:r>
      <w:r w:rsidRPr="001A7FB1">
        <w:tab/>
      </w:r>
      <w:r w:rsidR="006457A6">
        <w:t xml:space="preserve">                             </w:t>
      </w:r>
      <w:r w:rsidRPr="001A7FB1">
        <w:tab/>
      </w:r>
      <w:r w:rsidRPr="001A7FB1">
        <w:tab/>
        <w:t xml:space="preserve">          </w:t>
      </w:r>
      <w:r w:rsidR="006457A6">
        <w:t xml:space="preserve">          </w:t>
      </w:r>
      <w:r w:rsidRPr="001A7FB1">
        <w:t xml:space="preserve">№ </w:t>
      </w:r>
      <w:r w:rsidRPr="001A7FB1">
        <w:rPr>
          <w:lang w:val="ru-RU"/>
        </w:rPr>
        <w:t>1</w:t>
      </w:r>
      <w:r w:rsidR="00AA044C" w:rsidRPr="001A7FB1">
        <w:rPr>
          <w:lang w:val="ru-RU"/>
        </w:rPr>
        <w:t>5</w:t>
      </w:r>
    </w:p>
    <w:p w14:paraId="0195CBB1" w14:textId="77777777" w:rsidR="00AA044C" w:rsidRPr="001A7FB1" w:rsidRDefault="00AA044C" w:rsidP="00E618DE">
      <w:pPr>
        <w:rPr>
          <w:lang w:val="ru-RU"/>
        </w:rPr>
      </w:pPr>
    </w:p>
    <w:p w14:paraId="3138B585" w14:textId="77777777" w:rsidR="00AA044C" w:rsidRPr="001A7FB1" w:rsidRDefault="00E618DE" w:rsidP="00AA044C">
      <w:pPr>
        <w:jc w:val="both"/>
      </w:pPr>
      <w:r w:rsidRPr="001A7FB1">
        <w:t>«</w:t>
      </w:r>
      <w:r w:rsidR="00AA044C" w:rsidRPr="001A7FB1">
        <w:t xml:space="preserve">Про оповіщення військовозобов’язаних, </w:t>
      </w:r>
    </w:p>
    <w:p w14:paraId="364F2242" w14:textId="77777777" w:rsidR="00943A6C" w:rsidRPr="001A7FB1" w:rsidRDefault="00AA044C" w:rsidP="00AA044C">
      <w:pPr>
        <w:jc w:val="both"/>
      </w:pPr>
      <w:r w:rsidRPr="001A7FB1">
        <w:t>які перебувають на військовому обліку</w:t>
      </w:r>
      <w:r w:rsidR="00943A6C" w:rsidRPr="001A7FB1">
        <w:t xml:space="preserve"> та </w:t>
      </w:r>
      <w:proofErr w:type="spellStart"/>
      <w:r w:rsidR="00943A6C" w:rsidRPr="001A7FB1">
        <w:t>впровадженя</w:t>
      </w:r>
      <w:proofErr w:type="spellEnd"/>
    </w:p>
    <w:p w14:paraId="5F20B43D" w14:textId="2596A3E5" w:rsidR="00AA044C" w:rsidRPr="001A7FB1" w:rsidRDefault="00943A6C" w:rsidP="00AA044C">
      <w:pPr>
        <w:jc w:val="both"/>
        <w:rPr>
          <w:lang w:val="ru-RU"/>
        </w:rPr>
      </w:pPr>
      <w:r w:rsidRPr="001A7FB1">
        <w:t>заходів правового режиму воє</w:t>
      </w:r>
      <w:r w:rsidR="001A7FB1" w:rsidRPr="001A7FB1">
        <w:t>нного стану</w:t>
      </w:r>
      <w:r w:rsidR="00AA044C" w:rsidRPr="001A7FB1">
        <w:rPr>
          <w:lang w:val="ru-RU"/>
        </w:rPr>
        <w:t xml:space="preserve"> на </w:t>
      </w:r>
    </w:p>
    <w:p w14:paraId="675BE04E" w14:textId="6798772C" w:rsidR="00E618DE" w:rsidRPr="001A7FB1" w:rsidRDefault="00AA044C" w:rsidP="00AA044C">
      <w:pPr>
        <w:jc w:val="both"/>
      </w:pPr>
      <w:proofErr w:type="spellStart"/>
      <w:r w:rsidRPr="001A7FB1">
        <w:rPr>
          <w:lang w:val="ru-RU"/>
        </w:rPr>
        <w:t>території</w:t>
      </w:r>
      <w:proofErr w:type="spellEnd"/>
      <w:r w:rsidRPr="001A7FB1">
        <w:rPr>
          <w:lang w:val="ru-RU"/>
        </w:rPr>
        <w:t xml:space="preserve"> </w:t>
      </w:r>
      <w:proofErr w:type="spellStart"/>
      <w:r w:rsidRPr="001A7FB1">
        <w:rPr>
          <w:lang w:val="ru-RU"/>
        </w:rPr>
        <w:t>Бородінської</w:t>
      </w:r>
      <w:proofErr w:type="spellEnd"/>
      <w:r w:rsidRPr="001A7FB1">
        <w:rPr>
          <w:lang w:val="ru-RU"/>
        </w:rPr>
        <w:t xml:space="preserve"> </w:t>
      </w:r>
      <w:proofErr w:type="spellStart"/>
      <w:r w:rsidRPr="001A7FB1">
        <w:rPr>
          <w:lang w:val="ru-RU"/>
        </w:rPr>
        <w:t>селищної</w:t>
      </w:r>
      <w:proofErr w:type="spellEnd"/>
      <w:r w:rsidRPr="001A7FB1">
        <w:rPr>
          <w:lang w:val="ru-RU"/>
        </w:rPr>
        <w:t xml:space="preserve"> ради</w:t>
      </w:r>
      <w:r w:rsidR="00E618DE" w:rsidRPr="001A7FB1">
        <w:t xml:space="preserve">» </w:t>
      </w:r>
    </w:p>
    <w:p w14:paraId="4AB8F57D" w14:textId="77777777" w:rsidR="00E618DE" w:rsidRPr="00AA044C" w:rsidRDefault="00E618DE" w:rsidP="00E618DE">
      <w:pPr>
        <w:rPr>
          <w:sz w:val="28"/>
          <w:szCs w:val="28"/>
        </w:rPr>
      </w:pPr>
    </w:p>
    <w:p w14:paraId="2A0318B3" w14:textId="6BBD9BEF" w:rsidR="00E618DE" w:rsidRPr="001A7FB1" w:rsidRDefault="00E618DE" w:rsidP="00AA044C">
      <w:pPr>
        <w:pStyle w:val="4"/>
        <w:ind w:firstLine="0"/>
        <w:outlineLvl w:val="3"/>
        <w:rPr>
          <w:rFonts w:ascii="Times New Roman" w:hAnsi="Times New Roman"/>
          <w:sz w:val="24"/>
          <w:szCs w:val="24"/>
          <w:lang w:val="uk-UA"/>
        </w:rPr>
      </w:pPr>
      <w:r w:rsidRPr="001A7FB1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AA044C" w:rsidRPr="001A7FB1">
        <w:rPr>
          <w:rFonts w:ascii="Times New Roman" w:hAnsi="Times New Roman"/>
          <w:sz w:val="24"/>
          <w:szCs w:val="24"/>
          <w:lang w:val="uk-UA"/>
        </w:rPr>
        <w:t>Відповідно до Законів України «Про оборону України», «Про військовий обов'язок і військову службу», «Про мобілізаційну підготовку та мобілізацію», п. 20 ч. 1 ст.42 Закону України «Про місцеве самоврядування в Україні», п. 33 Порядку організації та ведення військового обліку призовників і військовозобов’язаних, затвердженого постановою Кабінету Міністрів України від 07.12.2016 № 92,</w:t>
      </w:r>
      <w:r w:rsidR="002422CC" w:rsidRPr="001A7FB1">
        <w:rPr>
          <w:rFonts w:ascii="Times New Roman" w:hAnsi="Times New Roman"/>
          <w:sz w:val="24"/>
          <w:szCs w:val="24"/>
          <w:lang w:val="uk-UA"/>
        </w:rPr>
        <w:t xml:space="preserve"> до част.1ст.8 Закону України «Про правовий режим воєнного стану</w:t>
      </w:r>
      <w:r w:rsidR="00535D36" w:rsidRPr="001A7FB1">
        <w:rPr>
          <w:rFonts w:ascii="Times New Roman" w:hAnsi="Times New Roman"/>
          <w:sz w:val="24"/>
          <w:szCs w:val="24"/>
          <w:lang w:val="uk-UA"/>
        </w:rPr>
        <w:t>»</w:t>
      </w:r>
      <w:r w:rsidR="003A452E">
        <w:rPr>
          <w:rFonts w:ascii="Times New Roman" w:hAnsi="Times New Roman"/>
          <w:sz w:val="24"/>
          <w:szCs w:val="24"/>
          <w:lang w:val="uk-UA"/>
        </w:rPr>
        <w:t>, розпорядження ООВА № 1/А-2022 від 24.02.2022р.</w:t>
      </w:r>
      <w:r w:rsidR="00AA044C" w:rsidRPr="001A7FB1">
        <w:rPr>
          <w:rFonts w:ascii="Times New Roman" w:hAnsi="Times New Roman"/>
          <w:sz w:val="24"/>
          <w:szCs w:val="24"/>
          <w:lang w:val="uk-UA"/>
        </w:rPr>
        <w:t xml:space="preserve"> зобов’язую:</w:t>
      </w:r>
    </w:p>
    <w:p w14:paraId="5A6C31D3" w14:textId="77777777" w:rsidR="00AA044C" w:rsidRPr="001A7FB1" w:rsidRDefault="00AA044C" w:rsidP="00AA044C"/>
    <w:p w14:paraId="226D438A" w14:textId="23E39662" w:rsidR="00E618DE" w:rsidRPr="001A7FB1" w:rsidRDefault="00AA044C" w:rsidP="00AA044C">
      <w:pPr>
        <w:pStyle w:val="a7"/>
        <w:numPr>
          <w:ilvl w:val="0"/>
          <w:numId w:val="4"/>
        </w:numPr>
        <w:jc w:val="both"/>
      </w:pPr>
      <w:r w:rsidRPr="001A7FB1">
        <w:t xml:space="preserve">Усіх військовозобов’язаних, які перебувають на військовому обліку в Бородінській селищній </w:t>
      </w:r>
      <w:r w:rsidR="00231101" w:rsidRPr="001A7FB1">
        <w:t xml:space="preserve">раді Болградського району Одеської області, </w:t>
      </w:r>
      <w:r w:rsidRPr="001A7FB1">
        <w:t xml:space="preserve"> не покидати територію громади, свого постійного місця проживання без поважних причин. За викликом до </w:t>
      </w:r>
      <w:proofErr w:type="spellStart"/>
      <w:r w:rsidR="00231101" w:rsidRPr="001A7FB1">
        <w:t>Тарутинського</w:t>
      </w:r>
      <w:proofErr w:type="spellEnd"/>
      <w:r w:rsidR="00231101" w:rsidRPr="001A7FB1">
        <w:t xml:space="preserve"> РВК</w:t>
      </w:r>
      <w:r w:rsidRPr="001A7FB1">
        <w:t xml:space="preserve"> реагувати негайно.</w:t>
      </w:r>
    </w:p>
    <w:p w14:paraId="45A9711E" w14:textId="77777777" w:rsidR="00943A6C" w:rsidRPr="001A7FB1" w:rsidRDefault="00535D36" w:rsidP="00AA044C">
      <w:pPr>
        <w:pStyle w:val="a7"/>
        <w:numPr>
          <w:ilvl w:val="0"/>
          <w:numId w:val="4"/>
        </w:numPr>
        <w:jc w:val="both"/>
      </w:pPr>
      <w:r w:rsidRPr="001A7FB1">
        <w:t xml:space="preserve">Запровадити на території Бородінської ТГ комендантську годину з 23:00 до 05:00. Заборонити перебування </w:t>
      </w:r>
      <w:r w:rsidR="0027632F" w:rsidRPr="001A7FB1">
        <w:t>людей у зазначені години на вулицях та в інших громадських місцях без спеціально виданих перепусток і посвідчень. Д</w:t>
      </w:r>
      <w:r w:rsidR="00776CF4" w:rsidRPr="001A7FB1">
        <w:t xml:space="preserve">о видачі спеціальних перепусток та посвідчень, тимчасово надати право пересування у період дії </w:t>
      </w:r>
      <w:r w:rsidR="00943A6C" w:rsidRPr="001A7FB1">
        <w:t>комендантської години співробітникам аварійних служб, служб екстреної медичної допомоги, правоохоронних органів, Державної служби надзвичайних ситуацій, військовослужбовцям, посадовим особам органів державної влади та місцевого самоврядування, за наявності відповідних службових посвідчень.</w:t>
      </w:r>
    </w:p>
    <w:p w14:paraId="6D0CF275" w14:textId="0301BEEA" w:rsidR="00535D36" w:rsidRPr="001A7FB1" w:rsidRDefault="00943A6C" w:rsidP="00AA044C">
      <w:pPr>
        <w:pStyle w:val="a7"/>
        <w:numPr>
          <w:ilvl w:val="0"/>
          <w:numId w:val="4"/>
        </w:numPr>
        <w:jc w:val="both"/>
      </w:pPr>
      <w:r w:rsidRPr="001A7FB1">
        <w:t xml:space="preserve">Здійснювати перевірку документів у осіб, а разі потреби проводити огляд речей, транспортних засобів, багажу та вантажів, службових приміщень і житла громадян, за винятком обмежень, встановлених Конституцією України.  </w:t>
      </w:r>
      <w:r w:rsidR="00776CF4" w:rsidRPr="001A7FB1">
        <w:t xml:space="preserve"> </w:t>
      </w:r>
    </w:p>
    <w:p w14:paraId="093D8662" w14:textId="77777777" w:rsidR="00231101" w:rsidRPr="001A7FB1" w:rsidRDefault="00231101" w:rsidP="00231101">
      <w:pPr>
        <w:pStyle w:val="a7"/>
        <w:jc w:val="both"/>
      </w:pPr>
    </w:p>
    <w:p w14:paraId="54C4CDF6" w14:textId="19F98C70" w:rsidR="00E618DE" w:rsidRPr="001A7FB1" w:rsidRDefault="00E618DE" w:rsidP="00AA044C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1A7FB1">
        <w:t xml:space="preserve">Контроль за виконанням цього розпорядження залишаю за собою. </w:t>
      </w:r>
    </w:p>
    <w:p w14:paraId="1D1E457D" w14:textId="77777777" w:rsidR="00E618DE" w:rsidRPr="001A7FB1" w:rsidRDefault="00E618DE" w:rsidP="00E618DE">
      <w:pPr>
        <w:jc w:val="both"/>
        <w:rPr>
          <w:color w:val="000000"/>
        </w:rPr>
      </w:pPr>
    </w:p>
    <w:p w14:paraId="2D5C8E33" w14:textId="77777777" w:rsidR="00E618DE" w:rsidRPr="001A7FB1" w:rsidRDefault="00E618DE" w:rsidP="00E618DE">
      <w:pPr>
        <w:jc w:val="both"/>
        <w:rPr>
          <w:color w:val="000000"/>
        </w:rPr>
      </w:pPr>
    </w:p>
    <w:p w14:paraId="52C8006F" w14:textId="77777777" w:rsidR="00E618DE" w:rsidRPr="001A7FB1" w:rsidRDefault="00E618DE" w:rsidP="00E618DE">
      <w:pPr>
        <w:tabs>
          <w:tab w:val="num" w:pos="1620"/>
        </w:tabs>
        <w:jc w:val="center"/>
        <w:rPr>
          <w:color w:val="000000"/>
        </w:rPr>
      </w:pPr>
      <w:r w:rsidRPr="001A7FB1">
        <w:rPr>
          <w:color w:val="000000"/>
        </w:rPr>
        <w:t>Селищний голова                                                     Іван КЮССЕ</w:t>
      </w:r>
    </w:p>
    <w:p w14:paraId="5DC58E38" w14:textId="77777777" w:rsidR="00E618DE" w:rsidRPr="001A7FB1" w:rsidRDefault="00E618DE" w:rsidP="00E618DE">
      <w:pPr>
        <w:tabs>
          <w:tab w:val="num" w:pos="1620"/>
        </w:tabs>
        <w:jc w:val="center"/>
        <w:rPr>
          <w:color w:val="000000"/>
        </w:rPr>
      </w:pPr>
    </w:p>
    <w:p w14:paraId="7EEDE9C2" w14:textId="77777777" w:rsidR="00E618DE" w:rsidRPr="001A7FB1" w:rsidRDefault="00E618DE" w:rsidP="00E618DE">
      <w:pPr>
        <w:jc w:val="right"/>
      </w:pPr>
    </w:p>
    <w:p w14:paraId="3A13CA80" w14:textId="77777777" w:rsidR="0076144B" w:rsidRDefault="0076144B" w:rsidP="00B431DF">
      <w:pPr>
        <w:jc w:val="right"/>
      </w:pPr>
    </w:p>
    <w:sectPr w:rsidR="0076144B" w:rsidSect="001D7D4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B8B7" w14:textId="77777777" w:rsidR="00BB6BA7" w:rsidRDefault="00BB6BA7" w:rsidP="00E618DE">
      <w:r>
        <w:separator/>
      </w:r>
    </w:p>
  </w:endnote>
  <w:endnote w:type="continuationSeparator" w:id="0">
    <w:p w14:paraId="596D9BD8" w14:textId="77777777" w:rsidR="00BB6BA7" w:rsidRDefault="00BB6BA7" w:rsidP="00E6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EF41" w14:textId="77777777" w:rsidR="00BB6BA7" w:rsidRDefault="00BB6BA7" w:rsidP="00E618DE">
      <w:r>
        <w:separator/>
      </w:r>
    </w:p>
  </w:footnote>
  <w:footnote w:type="continuationSeparator" w:id="0">
    <w:p w14:paraId="3373D8FD" w14:textId="77777777" w:rsidR="00BB6BA7" w:rsidRDefault="00BB6BA7" w:rsidP="00E6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0E1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1135DD8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21755A6"/>
    <w:multiLevelType w:val="hybridMultilevel"/>
    <w:tmpl w:val="E67A76B2"/>
    <w:lvl w:ilvl="0" w:tplc="B246C4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BF3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487"/>
    <w:rsid w:val="00001787"/>
    <w:rsid w:val="00014356"/>
    <w:rsid w:val="00042F4D"/>
    <w:rsid w:val="00064535"/>
    <w:rsid w:val="000D487E"/>
    <w:rsid w:val="000E58AA"/>
    <w:rsid w:val="001837F0"/>
    <w:rsid w:val="001952FC"/>
    <w:rsid w:val="001A7FB1"/>
    <w:rsid w:val="001C5C9D"/>
    <w:rsid w:val="001D7D40"/>
    <w:rsid w:val="001E106A"/>
    <w:rsid w:val="001F50BD"/>
    <w:rsid w:val="00204D94"/>
    <w:rsid w:val="00231101"/>
    <w:rsid w:val="002422CC"/>
    <w:rsid w:val="0027632F"/>
    <w:rsid w:val="002A7F85"/>
    <w:rsid w:val="002D4D67"/>
    <w:rsid w:val="002D5271"/>
    <w:rsid w:val="0030420B"/>
    <w:rsid w:val="00304D6C"/>
    <w:rsid w:val="003063F9"/>
    <w:rsid w:val="00313FAF"/>
    <w:rsid w:val="00325B59"/>
    <w:rsid w:val="003343C4"/>
    <w:rsid w:val="00363999"/>
    <w:rsid w:val="003A2C4C"/>
    <w:rsid w:val="003A452E"/>
    <w:rsid w:val="003D3F88"/>
    <w:rsid w:val="004005D5"/>
    <w:rsid w:val="00471B59"/>
    <w:rsid w:val="004B5189"/>
    <w:rsid w:val="004D73B7"/>
    <w:rsid w:val="004F25EB"/>
    <w:rsid w:val="005161C8"/>
    <w:rsid w:val="00535D36"/>
    <w:rsid w:val="005C08B6"/>
    <w:rsid w:val="00604E99"/>
    <w:rsid w:val="00627837"/>
    <w:rsid w:val="00643D1D"/>
    <w:rsid w:val="006457A6"/>
    <w:rsid w:val="00645DE9"/>
    <w:rsid w:val="00662468"/>
    <w:rsid w:val="00667591"/>
    <w:rsid w:val="00672919"/>
    <w:rsid w:val="006E38A6"/>
    <w:rsid w:val="00722BB3"/>
    <w:rsid w:val="0076144B"/>
    <w:rsid w:val="00776CF4"/>
    <w:rsid w:val="007C503E"/>
    <w:rsid w:val="008130E1"/>
    <w:rsid w:val="00886F4D"/>
    <w:rsid w:val="008B312E"/>
    <w:rsid w:val="008B65D3"/>
    <w:rsid w:val="00943A6C"/>
    <w:rsid w:val="0095132C"/>
    <w:rsid w:val="0096587F"/>
    <w:rsid w:val="009A0660"/>
    <w:rsid w:val="009D61EA"/>
    <w:rsid w:val="00A518FA"/>
    <w:rsid w:val="00A845DC"/>
    <w:rsid w:val="00AA044C"/>
    <w:rsid w:val="00AA4F63"/>
    <w:rsid w:val="00AC12B9"/>
    <w:rsid w:val="00B431DF"/>
    <w:rsid w:val="00B51716"/>
    <w:rsid w:val="00B54C7F"/>
    <w:rsid w:val="00BB6BA7"/>
    <w:rsid w:val="00BC2C7D"/>
    <w:rsid w:val="00C15FCA"/>
    <w:rsid w:val="00C733D2"/>
    <w:rsid w:val="00CC5D8C"/>
    <w:rsid w:val="00D77511"/>
    <w:rsid w:val="00E44712"/>
    <w:rsid w:val="00E618DE"/>
    <w:rsid w:val="00E73345"/>
    <w:rsid w:val="00EB3DB6"/>
    <w:rsid w:val="00EF1F91"/>
    <w:rsid w:val="00F23559"/>
    <w:rsid w:val="00F262F6"/>
    <w:rsid w:val="00F329B4"/>
    <w:rsid w:val="00F5543D"/>
    <w:rsid w:val="00F6769F"/>
    <w:rsid w:val="00F73ECF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D085"/>
  <w15:docId w15:val="{715C75C8-B99F-4EC5-9B8D-1F26C5AF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44712"/>
    <w:pPr>
      <w:keepNext/>
      <w:tabs>
        <w:tab w:val="left" w:pos="9355"/>
      </w:tabs>
      <w:jc w:val="center"/>
      <w:outlineLvl w:val="0"/>
    </w:pPr>
    <w:rPr>
      <w:rFonts w:ascii="Arial CYR" w:eastAsia="Arial Unicode MS" w:hAnsi="Arial CYR" w:cs="Arial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E44712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rsid w:val="00E44712"/>
    <w:rPr>
      <w:rFonts w:ascii="Arial CYR" w:eastAsia="Arial Unicode MS" w:hAnsi="Arial CYR" w:cs="Arial CYR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D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DE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Title"/>
    <w:basedOn w:val="a"/>
    <w:link w:val="a6"/>
    <w:qFormat/>
    <w:rsid w:val="004B5189"/>
    <w:pPr>
      <w:jc w:val="center"/>
    </w:pPr>
    <w:rPr>
      <w:b/>
      <w:bCs/>
      <w:sz w:val="44"/>
    </w:rPr>
  </w:style>
  <w:style w:type="character" w:customStyle="1" w:styleId="a6">
    <w:name w:val="Заголовок Знак"/>
    <w:basedOn w:val="a0"/>
    <w:link w:val="a5"/>
    <w:rsid w:val="004B5189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5B5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1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8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E61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8D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71</cp:revision>
  <cp:lastPrinted>2021-11-29T09:54:00Z</cp:lastPrinted>
  <dcterms:created xsi:type="dcterms:W3CDTF">2019-01-04T08:17:00Z</dcterms:created>
  <dcterms:modified xsi:type="dcterms:W3CDTF">2022-02-25T06:57:00Z</dcterms:modified>
</cp:coreProperties>
</file>