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69543" w14:textId="77777777" w:rsidR="002D137C" w:rsidRPr="002D137C" w:rsidRDefault="002D137C" w:rsidP="002D137C">
      <w:pPr>
        <w:keepNext/>
        <w:spacing w:after="0" w:line="240" w:lineRule="auto"/>
        <w:jc w:val="center"/>
        <w:outlineLvl w:val="0"/>
        <w:rPr>
          <w:rFonts w:ascii="Times New Roman" w:eastAsia="Times New Roman" w:hAnsi="Times New Roman" w:cs="Times New Roman"/>
          <w:b/>
          <w:bCs/>
          <w:iCs/>
          <w:color w:val="000000"/>
          <w:sz w:val="24"/>
          <w:szCs w:val="24"/>
          <w:lang w:val="uk-UA" w:eastAsia="ru-RU"/>
        </w:rPr>
      </w:pPr>
      <w:r w:rsidRPr="002D137C">
        <w:rPr>
          <w:rFonts w:ascii="Times New Roman" w:eastAsia="Calibri" w:hAnsi="Times New Roman" w:cs="Times New Roman"/>
          <w:noProof/>
          <w:sz w:val="24"/>
          <w:szCs w:val="24"/>
          <w:lang w:eastAsia="ru-RU"/>
        </w:rPr>
        <w:drawing>
          <wp:inline distT="0" distB="0" distL="0" distR="0" wp14:anchorId="6BD32103" wp14:editId="7A259062">
            <wp:extent cx="781050" cy="990600"/>
            <wp:effectExtent l="0" t="0" r="0" b="0"/>
            <wp:docPr id="1" name="Рисунок 4"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inline>
        </w:drawing>
      </w:r>
    </w:p>
    <w:p w14:paraId="0DF02966" w14:textId="77777777" w:rsidR="00652BF0" w:rsidRDefault="00652BF0" w:rsidP="00652BF0">
      <w:pPr>
        <w:pStyle w:val="docdata"/>
        <w:spacing w:before="0" w:beforeAutospacing="0" w:after="0" w:afterAutospacing="0"/>
      </w:pPr>
      <w:r>
        <w:rPr>
          <w:b/>
          <w:bCs/>
          <w:color w:val="000000"/>
          <w:sz w:val="36"/>
          <w:szCs w:val="36"/>
        </w:rPr>
        <w:t>                                          УКРАЇНА</w:t>
      </w:r>
    </w:p>
    <w:p w14:paraId="5170D398" w14:textId="77777777" w:rsidR="00652BF0" w:rsidRDefault="00652BF0" w:rsidP="00652BF0">
      <w:pPr>
        <w:pStyle w:val="a6"/>
        <w:pBdr>
          <w:bottom w:val="single" w:sz="12" w:space="0" w:color="000000"/>
        </w:pBdr>
        <w:tabs>
          <w:tab w:val="left" w:pos="9639"/>
        </w:tabs>
        <w:spacing w:before="0" w:beforeAutospacing="0" w:after="0" w:afterAutospacing="0"/>
        <w:jc w:val="center"/>
      </w:pPr>
      <w:r>
        <w:rPr>
          <w:b/>
          <w:bCs/>
          <w:color w:val="000000"/>
          <w:sz w:val="36"/>
          <w:szCs w:val="36"/>
        </w:rPr>
        <w:t>Бородінська селищна рада</w:t>
      </w:r>
    </w:p>
    <w:p w14:paraId="70724821" w14:textId="77777777" w:rsidR="00652BF0" w:rsidRDefault="00652BF0" w:rsidP="00652BF0">
      <w:pPr>
        <w:pStyle w:val="a6"/>
        <w:pBdr>
          <w:bottom w:val="single" w:sz="12" w:space="0" w:color="000000"/>
        </w:pBdr>
        <w:tabs>
          <w:tab w:val="left" w:pos="9639"/>
        </w:tabs>
        <w:spacing w:before="0" w:beforeAutospacing="0" w:after="0" w:afterAutospacing="0"/>
        <w:jc w:val="center"/>
      </w:pPr>
      <w:r>
        <w:rPr>
          <w:b/>
          <w:bCs/>
          <w:color w:val="000000"/>
          <w:sz w:val="36"/>
          <w:szCs w:val="36"/>
          <w:lang w:val="uk-UA"/>
        </w:rPr>
        <w:t>Болградського</w:t>
      </w:r>
      <w:r>
        <w:rPr>
          <w:b/>
          <w:bCs/>
          <w:color w:val="000000"/>
          <w:sz w:val="36"/>
          <w:szCs w:val="36"/>
        </w:rPr>
        <w:t xml:space="preserve"> району Одеської  області</w:t>
      </w:r>
    </w:p>
    <w:p w14:paraId="6B4618FD" w14:textId="77777777" w:rsidR="00652BF0" w:rsidRPr="006D1FF5" w:rsidRDefault="00652BF0" w:rsidP="00652BF0">
      <w:pPr>
        <w:pStyle w:val="a6"/>
        <w:pBdr>
          <w:bottom w:val="single" w:sz="12" w:space="0" w:color="000000"/>
        </w:pBdr>
        <w:tabs>
          <w:tab w:val="left" w:pos="9639"/>
        </w:tabs>
        <w:spacing w:before="0" w:beforeAutospacing="0" w:after="0" w:afterAutospacing="0"/>
        <w:jc w:val="center"/>
      </w:pPr>
      <w:r>
        <w:rPr>
          <w:b/>
          <w:bCs/>
          <w:color w:val="000000"/>
          <w:sz w:val="22"/>
          <w:szCs w:val="22"/>
        </w:rPr>
        <w:t>68540, с</w:t>
      </w:r>
      <w:r>
        <w:rPr>
          <w:b/>
          <w:bCs/>
          <w:color w:val="000000"/>
          <w:sz w:val="22"/>
          <w:szCs w:val="22"/>
          <w:lang w:val="uk-UA"/>
        </w:rPr>
        <w:t>мт</w:t>
      </w:r>
      <w:r>
        <w:rPr>
          <w:b/>
          <w:bCs/>
          <w:color w:val="000000"/>
          <w:sz w:val="22"/>
          <w:szCs w:val="22"/>
        </w:rPr>
        <w:t xml:space="preserve"> Бородіно, вул. Миру, 132</w:t>
      </w:r>
      <w:r>
        <w:rPr>
          <w:b/>
          <w:bCs/>
          <w:color w:val="000000"/>
          <w:sz w:val="22"/>
          <w:szCs w:val="22"/>
          <w:lang w:val="uk-UA"/>
        </w:rPr>
        <w:t>,</w:t>
      </w:r>
      <w:r>
        <w:rPr>
          <w:b/>
          <w:bCs/>
          <w:color w:val="000000"/>
          <w:sz w:val="22"/>
          <w:szCs w:val="22"/>
        </w:rPr>
        <w:t xml:space="preserve"> </w:t>
      </w:r>
      <w:r w:rsidRPr="00EE2149">
        <w:rPr>
          <w:b/>
          <w:bCs/>
          <w:color w:val="000000"/>
          <w:sz w:val="22"/>
          <w:szCs w:val="22"/>
          <w:lang w:val="en-US"/>
        </w:rPr>
        <w:t>E</w:t>
      </w:r>
      <w:r w:rsidRPr="006D1FF5">
        <w:rPr>
          <w:b/>
          <w:bCs/>
          <w:color w:val="000000"/>
          <w:sz w:val="22"/>
          <w:szCs w:val="22"/>
        </w:rPr>
        <w:t>-</w:t>
      </w:r>
      <w:r w:rsidRPr="00EE2149">
        <w:rPr>
          <w:b/>
          <w:bCs/>
          <w:color w:val="000000"/>
          <w:sz w:val="22"/>
          <w:szCs w:val="22"/>
          <w:lang w:val="en-US"/>
        </w:rPr>
        <w:t>mail</w:t>
      </w:r>
      <w:r w:rsidRPr="006D1FF5">
        <w:rPr>
          <w:b/>
          <w:bCs/>
          <w:color w:val="000000"/>
          <w:sz w:val="22"/>
          <w:szCs w:val="22"/>
        </w:rPr>
        <w:t xml:space="preserve">: </w:t>
      </w:r>
      <w:r w:rsidRPr="00EE2149">
        <w:rPr>
          <w:b/>
          <w:bCs/>
          <w:color w:val="002060"/>
          <w:lang w:val="en-US"/>
        </w:rPr>
        <w:t>borodinosovet</w:t>
      </w:r>
      <w:r w:rsidRPr="006D1FF5">
        <w:rPr>
          <w:b/>
          <w:bCs/>
          <w:color w:val="002060"/>
        </w:rPr>
        <w:t>@</w:t>
      </w:r>
      <w:r w:rsidRPr="00EE2149">
        <w:rPr>
          <w:b/>
          <w:bCs/>
          <w:color w:val="002060"/>
          <w:lang w:val="en-US"/>
        </w:rPr>
        <w:t>ukr</w:t>
      </w:r>
      <w:r w:rsidRPr="006D1FF5">
        <w:rPr>
          <w:b/>
          <w:bCs/>
          <w:color w:val="002060"/>
        </w:rPr>
        <w:t>.</w:t>
      </w:r>
      <w:r w:rsidRPr="00EE2149">
        <w:rPr>
          <w:b/>
          <w:bCs/>
          <w:color w:val="002060"/>
          <w:lang w:val="en-US"/>
        </w:rPr>
        <w:t>net</w:t>
      </w:r>
      <w:r w:rsidRPr="006D1FF5">
        <w:rPr>
          <w:b/>
          <w:bCs/>
          <w:color w:val="000000"/>
          <w:sz w:val="22"/>
          <w:szCs w:val="22"/>
        </w:rPr>
        <w:t xml:space="preserve">, </w:t>
      </w:r>
      <w:r>
        <w:rPr>
          <w:b/>
          <w:bCs/>
          <w:color w:val="000000"/>
          <w:sz w:val="22"/>
          <w:szCs w:val="22"/>
        </w:rPr>
        <w:t>код</w:t>
      </w:r>
      <w:r w:rsidRPr="00EE2149">
        <w:rPr>
          <w:b/>
          <w:bCs/>
          <w:color w:val="000000"/>
          <w:sz w:val="22"/>
          <w:szCs w:val="22"/>
          <w:lang w:val="en-US"/>
        </w:rPr>
        <w:t> </w:t>
      </w:r>
      <w:r w:rsidRPr="006D1FF5">
        <w:rPr>
          <w:b/>
          <w:bCs/>
          <w:color w:val="000000"/>
          <w:sz w:val="22"/>
          <w:szCs w:val="22"/>
        </w:rPr>
        <w:t>04379203</w:t>
      </w:r>
    </w:p>
    <w:p w14:paraId="7B399D9D" w14:textId="77777777" w:rsidR="00652BF0" w:rsidRPr="006D1FF5" w:rsidRDefault="00652BF0" w:rsidP="00652BF0">
      <w:pPr>
        <w:pStyle w:val="a6"/>
        <w:pBdr>
          <w:bottom w:val="single" w:sz="12" w:space="0" w:color="000000"/>
        </w:pBdr>
        <w:tabs>
          <w:tab w:val="left" w:pos="9639"/>
        </w:tabs>
        <w:spacing w:before="0" w:beforeAutospacing="0" w:after="0" w:afterAutospacing="0"/>
        <w:jc w:val="center"/>
      </w:pPr>
      <w:r w:rsidRPr="00EE2149">
        <w:rPr>
          <w:b/>
          <w:bCs/>
          <w:color w:val="000000"/>
          <w:sz w:val="22"/>
          <w:szCs w:val="22"/>
          <w:lang w:val="en-US"/>
        </w:rPr>
        <w:t> </w:t>
      </w:r>
    </w:p>
    <w:p w14:paraId="019F7509" w14:textId="17D02EB9" w:rsidR="009271CF" w:rsidRDefault="009271CF" w:rsidP="002D137C">
      <w:pPr>
        <w:shd w:val="clear" w:color="auto" w:fill="FFFFFF"/>
        <w:spacing w:after="0" w:line="240" w:lineRule="auto"/>
        <w:jc w:val="center"/>
        <w:rPr>
          <w:rFonts w:ascii="ProbaProRegular" w:eastAsia="Times New Roman" w:hAnsi="ProbaProRegular" w:cs="Times New Roman"/>
          <w:bCs/>
          <w:color w:val="1D1D1B"/>
          <w:sz w:val="26"/>
          <w:szCs w:val="26"/>
          <w:bdr w:val="none" w:sz="0" w:space="0" w:color="auto" w:frame="1"/>
          <w:lang w:val="uk-UA" w:eastAsia="ru-RU"/>
        </w:rPr>
      </w:pPr>
      <w:r w:rsidRPr="009271CF">
        <w:rPr>
          <w:rFonts w:ascii="ProbaProRegular" w:eastAsia="Times New Roman" w:hAnsi="ProbaProRegular" w:cs="Times New Roman" w:hint="eastAsia"/>
          <w:bCs/>
          <w:color w:val="1D1D1B"/>
          <w:sz w:val="26"/>
          <w:szCs w:val="26"/>
          <w:bdr w:val="none" w:sz="0" w:space="0" w:color="auto" w:frame="1"/>
          <w:lang w:val="uk-UA" w:eastAsia="ru-RU"/>
        </w:rPr>
        <w:t>Ш</w:t>
      </w:r>
      <w:r w:rsidRPr="009271CF">
        <w:rPr>
          <w:rFonts w:ascii="ProbaProRegular" w:eastAsia="Times New Roman" w:hAnsi="ProbaProRegular" w:cs="Times New Roman"/>
          <w:bCs/>
          <w:color w:val="1D1D1B"/>
          <w:sz w:val="26"/>
          <w:szCs w:val="26"/>
          <w:bdr w:val="none" w:sz="0" w:space="0" w:color="auto" w:frame="1"/>
          <w:lang w:val="uk-UA" w:eastAsia="ru-RU"/>
        </w:rPr>
        <w:t>істнадцята сесія восьмого скликання</w:t>
      </w:r>
    </w:p>
    <w:p w14:paraId="289D26A8" w14:textId="77777777" w:rsidR="009271CF" w:rsidRPr="009271CF" w:rsidRDefault="009271CF" w:rsidP="002D137C">
      <w:pPr>
        <w:shd w:val="clear" w:color="auto" w:fill="FFFFFF"/>
        <w:spacing w:after="0" w:line="240" w:lineRule="auto"/>
        <w:jc w:val="center"/>
        <w:rPr>
          <w:rFonts w:ascii="ProbaProRegular" w:eastAsia="Times New Roman" w:hAnsi="ProbaProRegular" w:cs="Times New Roman"/>
          <w:bCs/>
          <w:color w:val="1D1D1B"/>
          <w:sz w:val="26"/>
          <w:szCs w:val="26"/>
          <w:bdr w:val="none" w:sz="0" w:space="0" w:color="auto" w:frame="1"/>
          <w:lang w:val="uk-UA" w:eastAsia="ru-RU"/>
        </w:rPr>
      </w:pPr>
    </w:p>
    <w:p w14:paraId="32F8F092" w14:textId="5BF4E77B" w:rsidR="00895018" w:rsidRPr="00895018" w:rsidRDefault="00895018" w:rsidP="002D137C">
      <w:pPr>
        <w:shd w:val="clear" w:color="auto" w:fill="FFFFFF"/>
        <w:spacing w:after="0" w:line="240" w:lineRule="auto"/>
        <w:jc w:val="center"/>
        <w:rPr>
          <w:rFonts w:ascii="ProbaProRegular" w:eastAsia="Times New Roman" w:hAnsi="ProbaProRegular" w:cs="Times New Roman"/>
          <w:color w:val="1D1D1B"/>
          <w:sz w:val="26"/>
          <w:szCs w:val="26"/>
          <w:lang w:eastAsia="ru-RU"/>
        </w:rPr>
      </w:pPr>
      <w:r w:rsidRPr="00895018">
        <w:rPr>
          <w:rFonts w:ascii="ProbaProRegular" w:eastAsia="Times New Roman" w:hAnsi="ProbaProRegular" w:cs="Times New Roman"/>
          <w:b/>
          <w:bCs/>
          <w:color w:val="1D1D1B"/>
          <w:sz w:val="26"/>
          <w:szCs w:val="26"/>
          <w:bdr w:val="none" w:sz="0" w:space="0" w:color="auto" w:frame="1"/>
          <w:lang w:eastAsia="ru-RU"/>
        </w:rPr>
        <w:t xml:space="preserve">РІШЕННЯ </w:t>
      </w:r>
    </w:p>
    <w:p w14:paraId="7AF30397" w14:textId="5D613BC3" w:rsidR="00895018" w:rsidRPr="000226BC" w:rsidRDefault="009271CF" w:rsidP="000226BC">
      <w:pPr>
        <w:shd w:val="clear" w:color="auto" w:fill="FFFFFF"/>
        <w:spacing w:after="0" w:line="240" w:lineRule="auto"/>
        <w:rPr>
          <w:rFonts w:ascii="Times New Roman" w:eastAsia="Times New Roman" w:hAnsi="Times New Roman" w:cs="Times New Roman"/>
          <w:b/>
          <w:bCs/>
          <w:i/>
          <w:iCs/>
          <w:color w:val="1D1D1B"/>
          <w:sz w:val="24"/>
          <w:szCs w:val="24"/>
          <w:lang w:eastAsia="ru-RU"/>
        </w:rPr>
      </w:pPr>
      <w:r w:rsidRPr="002457E1">
        <w:rPr>
          <w:rFonts w:ascii="Times New Roman" w:eastAsia="Times New Roman" w:hAnsi="Times New Roman" w:cs="Times New Roman"/>
          <w:b/>
          <w:bCs/>
          <w:i/>
          <w:iCs/>
          <w:color w:val="1D1D1B"/>
          <w:sz w:val="24"/>
          <w:szCs w:val="24"/>
          <w:lang w:eastAsia="ru-RU"/>
        </w:rPr>
        <w:t xml:space="preserve"> </w:t>
      </w:r>
      <w:r w:rsidR="00895018" w:rsidRPr="002457E1">
        <w:rPr>
          <w:rFonts w:ascii="Times New Roman" w:eastAsia="Times New Roman" w:hAnsi="Times New Roman" w:cs="Times New Roman"/>
          <w:b/>
          <w:bCs/>
          <w:i/>
          <w:iCs/>
          <w:color w:val="1D1D1B"/>
          <w:sz w:val="24"/>
          <w:szCs w:val="24"/>
          <w:lang w:eastAsia="ru-RU"/>
        </w:rPr>
        <w:t>«Про оприлюднення проекту регуляторного акта – проекту рішення </w:t>
      </w:r>
      <w:r w:rsidR="00895018" w:rsidRPr="002457E1">
        <w:rPr>
          <w:rFonts w:ascii="Times New Roman" w:eastAsia="Times New Roman" w:hAnsi="Times New Roman" w:cs="Times New Roman"/>
          <w:b/>
          <w:bCs/>
          <w:i/>
          <w:iCs/>
          <w:color w:val="1D1D1B"/>
          <w:sz w:val="24"/>
          <w:szCs w:val="24"/>
          <w:lang w:val="uk-UA" w:eastAsia="ru-RU"/>
        </w:rPr>
        <w:t xml:space="preserve">Бородінської </w:t>
      </w:r>
      <w:r w:rsidR="00895018" w:rsidRPr="002457E1">
        <w:rPr>
          <w:rFonts w:ascii="Times New Roman" w:eastAsia="Times New Roman" w:hAnsi="Times New Roman" w:cs="Times New Roman"/>
          <w:b/>
          <w:bCs/>
          <w:i/>
          <w:iCs/>
          <w:color w:val="1D1D1B"/>
          <w:sz w:val="24"/>
          <w:szCs w:val="24"/>
          <w:lang w:eastAsia="ru-RU"/>
        </w:rPr>
        <w:t>селищної ради «</w:t>
      </w:r>
      <w:r w:rsidR="000226BC" w:rsidRPr="000226BC">
        <w:rPr>
          <w:rFonts w:ascii="Times New Roman" w:eastAsia="Times New Roman" w:hAnsi="Times New Roman" w:cs="Times New Roman"/>
          <w:b/>
          <w:bCs/>
          <w:i/>
          <w:iCs/>
          <w:color w:val="1D1D1B"/>
          <w:sz w:val="24"/>
          <w:szCs w:val="24"/>
          <w:lang w:eastAsia="ru-RU"/>
        </w:rPr>
        <w:t>Про затверд</w:t>
      </w:r>
      <w:r w:rsidR="000226BC">
        <w:rPr>
          <w:rFonts w:ascii="Times New Roman" w:eastAsia="Times New Roman" w:hAnsi="Times New Roman" w:cs="Times New Roman"/>
          <w:b/>
          <w:bCs/>
          <w:i/>
          <w:iCs/>
          <w:color w:val="1D1D1B"/>
          <w:sz w:val="24"/>
          <w:szCs w:val="24"/>
          <w:lang w:eastAsia="ru-RU"/>
        </w:rPr>
        <w:t>ження тарифів на водопостачання</w:t>
      </w:r>
      <w:r w:rsidR="000226BC">
        <w:rPr>
          <w:rFonts w:ascii="Times New Roman" w:eastAsia="Times New Roman" w:hAnsi="Times New Roman" w:cs="Times New Roman"/>
          <w:b/>
          <w:bCs/>
          <w:i/>
          <w:iCs/>
          <w:color w:val="1D1D1B"/>
          <w:sz w:val="24"/>
          <w:szCs w:val="24"/>
          <w:lang w:val="uk-UA" w:eastAsia="ru-RU"/>
        </w:rPr>
        <w:t xml:space="preserve"> </w:t>
      </w:r>
      <w:r w:rsidR="000226BC" w:rsidRPr="000226BC">
        <w:rPr>
          <w:rFonts w:ascii="Times New Roman" w:eastAsia="Times New Roman" w:hAnsi="Times New Roman" w:cs="Times New Roman"/>
          <w:b/>
          <w:bCs/>
          <w:i/>
          <w:iCs/>
          <w:color w:val="1D1D1B"/>
          <w:sz w:val="24"/>
          <w:szCs w:val="24"/>
          <w:lang w:eastAsia="ru-RU"/>
        </w:rPr>
        <w:t>в  ме</w:t>
      </w:r>
      <w:r w:rsidR="000226BC">
        <w:rPr>
          <w:rFonts w:ascii="Times New Roman" w:eastAsia="Times New Roman" w:hAnsi="Times New Roman" w:cs="Times New Roman"/>
          <w:b/>
          <w:bCs/>
          <w:i/>
          <w:iCs/>
          <w:color w:val="1D1D1B"/>
          <w:sz w:val="24"/>
          <w:szCs w:val="24"/>
          <w:lang w:eastAsia="ru-RU"/>
        </w:rPr>
        <w:t>жах Бородінської  громади»</w:t>
      </w:r>
      <w:r w:rsidR="000226BC">
        <w:rPr>
          <w:rFonts w:ascii="Times New Roman" w:eastAsia="Times New Roman" w:hAnsi="Times New Roman" w:cs="Times New Roman"/>
          <w:b/>
          <w:bCs/>
          <w:i/>
          <w:iCs/>
          <w:color w:val="1D1D1B"/>
          <w:sz w:val="24"/>
          <w:szCs w:val="24"/>
          <w:lang w:val="uk-UA" w:eastAsia="ru-RU"/>
        </w:rPr>
        <w:t xml:space="preserve"> </w:t>
      </w:r>
    </w:p>
    <w:p w14:paraId="0C9A0812" w14:textId="36AD422D" w:rsidR="00075D87" w:rsidRPr="00752FD1" w:rsidRDefault="00895018" w:rsidP="00752FD1">
      <w:pPr>
        <w:shd w:val="clear" w:color="auto" w:fill="FFFFFF"/>
        <w:spacing w:before="225" w:after="225" w:line="240" w:lineRule="auto"/>
        <w:jc w:val="both"/>
        <w:rPr>
          <w:rFonts w:ascii="ProbaProRegular" w:eastAsia="Times New Roman" w:hAnsi="ProbaProRegular" w:cs="Times New Roman"/>
          <w:color w:val="1D1D1B"/>
          <w:lang w:eastAsia="ru-RU"/>
        </w:rPr>
      </w:pPr>
      <w:r w:rsidRPr="00FA18E0">
        <w:rPr>
          <w:rFonts w:ascii="Times New Roman" w:eastAsia="Times New Roman" w:hAnsi="Times New Roman" w:cs="Times New Roman"/>
          <w:color w:val="1D1D1B"/>
          <w:lang w:eastAsia="ru-RU"/>
        </w:rPr>
        <w:t xml:space="preserve">          Керуючись Конституцією України, </w:t>
      </w:r>
      <w:r w:rsidR="00A71782" w:rsidRPr="00FA18E0">
        <w:rPr>
          <w:rFonts w:ascii="ProbaProRegular" w:eastAsia="Times New Roman" w:hAnsi="ProbaProRegular" w:cs="Times New Roman"/>
          <w:color w:val="1D1D1B"/>
          <w:lang w:eastAsia="ru-RU"/>
        </w:rPr>
        <w:t>відповідно до ст. 26</w:t>
      </w:r>
      <w:r w:rsidR="00A71782" w:rsidRPr="00FA18E0">
        <w:rPr>
          <w:rFonts w:ascii="ProbaProRegular" w:eastAsia="Times New Roman" w:hAnsi="ProbaProRegular" w:cs="Times New Roman"/>
          <w:color w:val="1D1D1B"/>
          <w:lang w:val="uk-UA" w:eastAsia="ru-RU"/>
        </w:rPr>
        <w:t>, пп. 2 п. «а» ст. 28, ч. 6 ст. 59</w:t>
      </w:r>
      <w:r w:rsidR="00A71782" w:rsidRPr="00FA18E0">
        <w:rPr>
          <w:rFonts w:ascii="ProbaProRegular" w:eastAsia="Times New Roman" w:hAnsi="ProbaProRegular" w:cs="Times New Roman"/>
          <w:color w:val="1D1D1B"/>
          <w:lang w:eastAsia="ru-RU"/>
        </w:rPr>
        <w:t xml:space="preserve"> Закону  України «Про місцеве  самоврядування  в Україні» п. 2 ч.</w:t>
      </w:r>
      <w:r w:rsidR="00A71782" w:rsidRPr="00FA18E0">
        <w:rPr>
          <w:rFonts w:ascii="ProbaProRegular" w:eastAsia="Times New Roman" w:hAnsi="ProbaProRegular" w:cs="Times New Roman"/>
          <w:color w:val="1D1D1B"/>
          <w:lang w:val="uk-UA" w:eastAsia="ru-RU"/>
        </w:rPr>
        <w:t xml:space="preserve"> 1</w:t>
      </w:r>
      <w:r w:rsidR="00A71782" w:rsidRPr="00FA18E0">
        <w:rPr>
          <w:rFonts w:ascii="ProbaProRegular" w:eastAsia="Times New Roman" w:hAnsi="ProbaProRegular" w:cs="Times New Roman"/>
          <w:color w:val="1D1D1B"/>
          <w:lang w:eastAsia="ru-RU"/>
        </w:rPr>
        <w:t xml:space="preserve"> ст. 7, ст. 14, ч.</w:t>
      </w:r>
      <w:r w:rsidR="00A71782" w:rsidRPr="00FA18E0">
        <w:rPr>
          <w:rFonts w:ascii="ProbaProRegular" w:eastAsia="Times New Roman" w:hAnsi="ProbaProRegular" w:cs="Times New Roman"/>
          <w:color w:val="1D1D1B"/>
          <w:lang w:val="uk-UA" w:eastAsia="ru-RU"/>
        </w:rPr>
        <w:t xml:space="preserve"> 3</w:t>
      </w:r>
      <w:r w:rsidR="00A71782" w:rsidRPr="00FA18E0">
        <w:rPr>
          <w:rFonts w:ascii="ProbaProRegular" w:eastAsia="Times New Roman" w:hAnsi="ProbaProRegular" w:cs="Times New Roman"/>
          <w:color w:val="1D1D1B"/>
          <w:lang w:eastAsia="ru-RU"/>
        </w:rPr>
        <w:t xml:space="preserve"> ст. 31  Закону України «Про житлово-комунальні послуги», ст. 5, 13  Закону України «Про питну воду на питне водопостачання»,  законів України «Про державне регулювання у сфері комунальних послуг», «Про засади державної регуляторної політики у сфері господарської діяльності»</w:t>
      </w:r>
      <w:r w:rsidR="00A71782" w:rsidRPr="00FA18E0">
        <w:rPr>
          <w:rFonts w:ascii="ProbaProRegular" w:eastAsia="Times New Roman" w:hAnsi="ProbaProRegular" w:cs="Times New Roman"/>
          <w:color w:val="1D1D1B"/>
          <w:lang w:val="uk-UA" w:eastAsia="ru-RU"/>
        </w:rPr>
        <w:t>,</w:t>
      </w:r>
      <w:r w:rsidR="00A71782" w:rsidRPr="00FA18E0">
        <w:rPr>
          <w:rFonts w:ascii="ProbaProRegular" w:eastAsia="Times New Roman" w:hAnsi="ProbaProRegular" w:cs="Times New Roman"/>
          <w:color w:val="1D1D1B"/>
          <w:lang w:eastAsia="ru-RU"/>
        </w:rPr>
        <w:t xml:space="preserve"> враховуючи вимоги Порядку формування тарифів на централізоване водопостачання  та водовідведення, затвердженого  постановою Кабінету Міністрів Укр</w:t>
      </w:r>
      <w:r w:rsidR="00FE0B9D">
        <w:rPr>
          <w:rFonts w:ascii="ProbaProRegular" w:eastAsia="Times New Roman" w:hAnsi="ProbaProRegular" w:cs="Times New Roman"/>
          <w:color w:val="1D1D1B"/>
          <w:lang w:eastAsia="ru-RU"/>
        </w:rPr>
        <w:t xml:space="preserve">аїни від 01.06.2011 р. № 869, </w:t>
      </w:r>
      <w:r w:rsidR="00A71782" w:rsidRPr="00FA18E0">
        <w:rPr>
          <w:rFonts w:ascii="ProbaProRegular" w:eastAsia="Times New Roman" w:hAnsi="ProbaProRegular" w:cs="Times New Roman"/>
          <w:color w:val="1D1D1B"/>
          <w:lang w:eastAsia="ru-RU"/>
        </w:rPr>
        <w:t>порядку формування тарифів на централізоване водопостачання та водовідведення, затвердженого постановою Національної комісії з регулювання електроенергетики від 17.02.2011 р. № 243 і зареєстрованого в Міністерстві юстиції України 17.03.2011 р. за № 367/19105,</w:t>
      </w:r>
      <w:r w:rsidR="00FE0B9D" w:rsidRPr="00FE0B9D">
        <w:t xml:space="preserve"> </w:t>
      </w:r>
      <w:r w:rsidR="00FE0B9D" w:rsidRPr="00FE0B9D">
        <w:rPr>
          <w:rFonts w:ascii="ProbaProRegular" w:eastAsia="Times New Roman" w:hAnsi="ProbaProRegular" w:cs="Times New Roman"/>
          <w:color w:val="1D1D1B"/>
          <w:lang w:eastAsia="ru-RU"/>
        </w:rPr>
        <w:t>наказом Мін</w:t>
      </w:r>
      <w:r w:rsidR="008A3A27">
        <w:rPr>
          <w:rFonts w:ascii="ProbaProRegular" w:eastAsia="Times New Roman" w:hAnsi="ProbaProRegular" w:cs="Times New Roman"/>
          <w:color w:val="1D1D1B"/>
          <w:lang w:eastAsia="ru-RU"/>
        </w:rPr>
        <w:t>регіонбуду від 12.09.2018 № 239, з</w:t>
      </w:r>
      <w:r w:rsidR="004402BE">
        <w:rPr>
          <w:rFonts w:ascii="ProbaProRegular" w:eastAsia="Times New Roman" w:hAnsi="ProbaProRegular" w:cs="Times New Roman"/>
          <w:color w:val="1D1D1B"/>
          <w:lang w:eastAsia="ru-RU"/>
        </w:rPr>
        <w:t>ареєстровано в Міністерстві</w:t>
      </w:r>
      <w:r w:rsidR="004402BE">
        <w:rPr>
          <w:rFonts w:ascii="ProbaProRegular" w:eastAsia="Times New Roman" w:hAnsi="ProbaProRegular" w:cs="Times New Roman"/>
          <w:color w:val="1D1D1B"/>
          <w:lang w:val="uk-UA" w:eastAsia="ru-RU"/>
        </w:rPr>
        <w:t xml:space="preserve"> </w:t>
      </w:r>
      <w:r w:rsidR="004402BE">
        <w:rPr>
          <w:rFonts w:ascii="ProbaProRegular" w:eastAsia="Times New Roman" w:hAnsi="ProbaProRegular" w:cs="Times New Roman"/>
          <w:color w:val="1D1D1B"/>
          <w:lang w:eastAsia="ru-RU"/>
        </w:rPr>
        <w:t>юстиції України</w:t>
      </w:r>
      <w:r w:rsidR="004402BE">
        <w:rPr>
          <w:rFonts w:ascii="ProbaProRegular" w:eastAsia="Times New Roman" w:hAnsi="ProbaProRegular" w:cs="Times New Roman"/>
          <w:color w:val="1D1D1B"/>
          <w:lang w:val="uk-UA" w:eastAsia="ru-RU"/>
        </w:rPr>
        <w:t xml:space="preserve"> </w:t>
      </w:r>
      <w:r w:rsidR="004402BE">
        <w:rPr>
          <w:rFonts w:ascii="ProbaProRegular" w:eastAsia="Times New Roman" w:hAnsi="ProbaProRegular" w:cs="Times New Roman"/>
          <w:color w:val="1D1D1B"/>
          <w:lang w:eastAsia="ru-RU"/>
        </w:rPr>
        <w:t>18 жовтня 2018 р.</w:t>
      </w:r>
      <w:r w:rsidR="004402BE">
        <w:rPr>
          <w:rFonts w:ascii="ProbaProRegular" w:eastAsia="Times New Roman" w:hAnsi="ProbaProRegular" w:cs="Times New Roman"/>
          <w:color w:val="1D1D1B"/>
          <w:lang w:val="uk-UA" w:eastAsia="ru-RU"/>
        </w:rPr>
        <w:t xml:space="preserve"> </w:t>
      </w:r>
      <w:r w:rsidR="004402BE" w:rsidRPr="004402BE">
        <w:rPr>
          <w:rFonts w:ascii="ProbaProRegular" w:eastAsia="Times New Roman" w:hAnsi="ProbaProRegular" w:cs="Times New Roman"/>
          <w:color w:val="1D1D1B"/>
          <w:lang w:eastAsia="ru-RU"/>
        </w:rPr>
        <w:t>за № 1172/32624</w:t>
      </w:r>
      <w:r w:rsidR="00A71782" w:rsidRPr="00FA18E0">
        <w:rPr>
          <w:rFonts w:ascii="ProbaProRegular" w:eastAsia="Times New Roman" w:hAnsi="ProbaProRegular" w:cs="Times New Roman"/>
          <w:color w:val="1D1D1B"/>
          <w:lang w:eastAsia="ru-RU"/>
        </w:rPr>
        <w:t xml:space="preserve"> з метою упорядкування тарифів на водопостачання на території Бородінської селищної ради та поліпшення якості надання суб’єктами господарювання послуг з водопостачання</w:t>
      </w:r>
      <w:r w:rsidR="002C7326">
        <w:rPr>
          <w:rFonts w:ascii="ProbaProRegular" w:eastAsia="Times New Roman" w:hAnsi="ProbaProRegular" w:cs="Times New Roman"/>
          <w:color w:val="1D1D1B"/>
          <w:lang w:val="uk-UA" w:eastAsia="ru-RU"/>
        </w:rPr>
        <w:t xml:space="preserve"> та розглянувши звернення керівників комунальних підприємств громади </w:t>
      </w:r>
      <w:r w:rsidRPr="00FA18E0">
        <w:rPr>
          <w:rFonts w:ascii="Times New Roman" w:eastAsia="Times New Roman" w:hAnsi="Times New Roman" w:cs="Times New Roman"/>
          <w:b/>
          <w:bCs/>
          <w:color w:val="1D1D1B"/>
          <w:bdr w:val="none" w:sz="0" w:space="0" w:color="auto" w:frame="1"/>
          <w:lang w:val="uk-UA" w:eastAsia="ru-RU"/>
        </w:rPr>
        <w:t>Бородінська</w:t>
      </w:r>
      <w:r w:rsidR="002D137C">
        <w:rPr>
          <w:rFonts w:ascii="Times New Roman" w:eastAsia="Times New Roman" w:hAnsi="Times New Roman" w:cs="Times New Roman"/>
          <w:b/>
          <w:bCs/>
          <w:color w:val="1D1D1B"/>
          <w:bdr w:val="none" w:sz="0" w:space="0" w:color="auto" w:frame="1"/>
          <w:lang w:eastAsia="ru-RU"/>
        </w:rPr>
        <w:t xml:space="preserve"> селищна рада, </w:t>
      </w:r>
      <w:r w:rsidRPr="00FA18E0">
        <w:rPr>
          <w:rFonts w:ascii="Times New Roman" w:eastAsia="Times New Roman" w:hAnsi="Times New Roman" w:cs="Times New Roman"/>
          <w:b/>
          <w:bCs/>
          <w:color w:val="1D1D1B"/>
          <w:bdr w:val="none" w:sz="0" w:space="0" w:color="auto" w:frame="1"/>
          <w:lang w:eastAsia="ru-RU"/>
        </w:rPr>
        <w:t>ВИРІШИЛА:</w:t>
      </w:r>
      <w:r w:rsidR="00C3538D" w:rsidRPr="00FA18E0">
        <w:rPr>
          <w:rFonts w:ascii="ProbaProRegular" w:eastAsia="Times New Roman" w:hAnsi="ProbaProRegular" w:cs="Times New Roman"/>
          <w:color w:val="1D1D1B"/>
          <w:lang w:eastAsia="ru-RU"/>
        </w:rPr>
        <w:t xml:space="preserve">                </w:t>
      </w:r>
    </w:p>
    <w:p w14:paraId="75B2E700" w14:textId="5455DBD0" w:rsidR="00895018" w:rsidRPr="00752FD1" w:rsidRDefault="00752FD1" w:rsidP="00075D87">
      <w:pPr>
        <w:rPr>
          <w:rFonts w:ascii="ProbaProRegular" w:eastAsia="Times New Roman" w:hAnsi="ProbaProRegular" w:cs="Times New Roman"/>
          <w:lang w:val="uk-UA" w:eastAsia="ru-RU"/>
        </w:rPr>
      </w:pPr>
      <w:r w:rsidRPr="00752FD1">
        <w:rPr>
          <w:rFonts w:ascii="ProbaProRegular" w:eastAsia="Times New Roman" w:hAnsi="ProbaProRegular" w:cs="Times New Roman"/>
          <w:lang w:val="uk-UA" w:eastAsia="ru-RU"/>
        </w:rPr>
        <w:t>1</w:t>
      </w:r>
      <w:r w:rsidR="00D538A5" w:rsidRPr="00752FD1">
        <w:rPr>
          <w:rFonts w:ascii="Times New Roman" w:eastAsia="Times New Roman" w:hAnsi="Times New Roman" w:cs="Times New Roman"/>
          <w:lang w:val="uk-UA" w:eastAsia="ru-RU"/>
        </w:rPr>
        <w:t>. Протяго</w:t>
      </w:r>
      <w:r w:rsidR="00895018" w:rsidRPr="00752FD1">
        <w:rPr>
          <w:rFonts w:ascii="Times New Roman" w:eastAsia="Times New Roman" w:hAnsi="Times New Roman" w:cs="Times New Roman"/>
          <w:lang w:val="uk-UA" w:eastAsia="ru-RU"/>
        </w:rPr>
        <w:t>м п’яти робочих днів оприлюдн</w:t>
      </w:r>
      <w:r w:rsidR="001B43E9" w:rsidRPr="00752FD1">
        <w:rPr>
          <w:rFonts w:ascii="Times New Roman" w:eastAsia="Times New Roman" w:hAnsi="Times New Roman" w:cs="Times New Roman"/>
          <w:lang w:val="uk-UA" w:eastAsia="ru-RU"/>
        </w:rPr>
        <w:t>ити на офіційному веб-сайті селищної ради</w:t>
      </w:r>
      <w:r w:rsidR="00895018" w:rsidRPr="00752FD1">
        <w:rPr>
          <w:rFonts w:ascii="Times New Roman" w:eastAsia="Times New Roman" w:hAnsi="Times New Roman" w:cs="Times New Roman"/>
          <w:lang w:eastAsia="ru-RU"/>
        </w:rPr>
        <w:t> </w:t>
      </w:r>
      <w:r w:rsidR="00895018" w:rsidRPr="00752FD1">
        <w:rPr>
          <w:rFonts w:ascii="Times New Roman" w:eastAsia="Times New Roman" w:hAnsi="Times New Roman" w:cs="Times New Roman"/>
          <w:lang w:val="uk-UA" w:eastAsia="ru-RU"/>
        </w:rPr>
        <w:t xml:space="preserve"> проект регуляторного акта - проект рішення Бородінської селищної ради «</w:t>
      </w:r>
      <w:r w:rsidR="000226BC" w:rsidRPr="00752FD1">
        <w:rPr>
          <w:rFonts w:ascii="Times New Roman" w:eastAsia="Times New Roman" w:hAnsi="Times New Roman" w:cs="Times New Roman"/>
          <w:lang w:val="uk-UA" w:eastAsia="ru-RU"/>
        </w:rPr>
        <w:t>Про затвердження тарифів на водопостачання в  межах Бородінської громади»</w:t>
      </w:r>
      <w:r w:rsidRPr="00752FD1">
        <w:rPr>
          <w:rFonts w:ascii="Times New Roman" w:eastAsia="Times New Roman" w:hAnsi="Times New Roman" w:cs="Times New Roman"/>
          <w:lang w:val="uk-UA" w:eastAsia="ru-RU"/>
        </w:rPr>
        <w:t xml:space="preserve"> (додається)</w:t>
      </w:r>
      <w:r w:rsidR="00895018" w:rsidRPr="00752FD1">
        <w:rPr>
          <w:rFonts w:ascii="Times New Roman" w:eastAsia="Times New Roman" w:hAnsi="Times New Roman" w:cs="Times New Roman"/>
          <w:lang w:val="uk-UA" w:eastAsia="ru-RU"/>
        </w:rPr>
        <w:t>.</w:t>
      </w:r>
    </w:p>
    <w:p w14:paraId="6B54D15A" w14:textId="111BE3AE" w:rsidR="00895018" w:rsidRPr="00FA18E0" w:rsidRDefault="00895018" w:rsidP="00895018">
      <w:pPr>
        <w:shd w:val="clear" w:color="auto" w:fill="FFFFFF"/>
        <w:spacing w:before="225" w:after="225" w:line="240" w:lineRule="auto"/>
        <w:jc w:val="both"/>
        <w:rPr>
          <w:rFonts w:ascii="Times New Roman" w:eastAsia="Times New Roman" w:hAnsi="Times New Roman" w:cs="Times New Roman"/>
          <w:color w:val="1D1D1B"/>
          <w:lang w:eastAsia="ru-RU"/>
        </w:rPr>
      </w:pPr>
      <w:r w:rsidRPr="00FA18E0">
        <w:rPr>
          <w:rFonts w:ascii="Times New Roman" w:eastAsia="Times New Roman" w:hAnsi="Times New Roman" w:cs="Times New Roman"/>
          <w:color w:val="1D1D1B"/>
          <w:lang w:eastAsia="ru-RU"/>
        </w:rPr>
        <w:t>2.</w:t>
      </w:r>
      <w:r w:rsidR="000226BC" w:rsidRPr="00FA18E0">
        <w:rPr>
          <w:rFonts w:ascii="Times New Roman" w:eastAsia="Times New Roman" w:hAnsi="Times New Roman" w:cs="Times New Roman"/>
          <w:color w:val="1D1D1B"/>
          <w:lang w:eastAsia="ru-RU"/>
        </w:rPr>
        <w:t xml:space="preserve"> Вста</w:t>
      </w:r>
      <w:r w:rsidR="00BE251C">
        <w:rPr>
          <w:rFonts w:ascii="Times New Roman" w:eastAsia="Times New Roman" w:hAnsi="Times New Roman" w:cs="Times New Roman"/>
          <w:color w:val="1D1D1B"/>
          <w:lang w:eastAsia="ru-RU"/>
        </w:rPr>
        <w:t xml:space="preserve">новити </w:t>
      </w:r>
      <w:r w:rsidR="00BE251C">
        <w:rPr>
          <w:rFonts w:ascii="Times New Roman" w:eastAsia="Times New Roman" w:hAnsi="Times New Roman" w:cs="Times New Roman"/>
          <w:color w:val="1D1D1B"/>
          <w:lang w:val="uk-UA" w:eastAsia="ru-RU"/>
        </w:rPr>
        <w:t xml:space="preserve">місячний </w:t>
      </w:r>
      <w:r w:rsidR="00BE251C">
        <w:rPr>
          <w:rFonts w:ascii="Times New Roman" w:eastAsia="Times New Roman" w:hAnsi="Times New Roman" w:cs="Times New Roman"/>
          <w:color w:val="1D1D1B"/>
          <w:lang w:eastAsia="ru-RU"/>
        </w:rPr>
        <w:t>термін</w:t>
      </w:r>
      <w:r w:rsidRPr="00FA18E0">
        <w:rPr>
          <w:rFonts w:ascii="Times New Roman" w:eastAsia="Times New Roman" w:hAnsi="Times New Roman" w:cs="Times New Roman"/>
          <w:color w:val="1D1D1B"/>
          <w:lang w:eastAsia="ru-RU"/>
        </w:rPr>
        <w:t xml:space="preserve"> з дня оприлюднення проекту регуляторного акта, протягом якого від фізичних, юридичних осіб та їх об’єднань, приймаються зауваження та пропозиції.</w:t>
      </w:r>
    </w:p>
    <w:p w14:paraId="567BBEE1" w14:textId="692A18A0" w:rsidR="00752FD1" w:rsidRDefault="00BE251C" w:rsidP="00752FD1">
      <w:pPr>
        <w:shd w:val="clear" w:color="auto" w:fill="FFFFFF"/>
        <w:spacing w:before="225" w:after="225" w:line="240" w:lineRule="auto"/>
        <w:jc w:val="both"/>
        <w:rPr>
          <w:rFonts w:ascii="ProbaProRegular" w:eastAsia="Times New Roman" w:hAnsi="ProbaProRegular" w:cs="Times New Roman"/>
          <w:bCs/>
          <w:color w:val="1D1D1B"/>
          <w:sz w:val="26"/>
          <w:szCs w:val="26"/>
          <w:bdr w:val="none" w:sz="0" w:space="0" w:color="auto" w:frame="1"/>
          <w:lang w:val="uk-UA" w:eastAsia="ru-RU"/>
        </w:rPr>
      </w:pPr>
      <w:r>
        <w:rPr>
          <w:rFonts w:ascii="Times New Roman" w:eastAsia="Times New Roman" w:hAnsi="Times New Roman" w:cs="Times New Roman"/>
          <w:color w:val="1D1D1B"/>
          <w:lang w:eastAsia="ru-RU"/>
        </w:rPr>
        <w:t>3</w:t>
      </w:r>
      <w:r w:rsidR="00752FD1">
        <w:rPr>
          <w:rFonts w:ascii="Times New Roman" w:eastAsia="Times New Roman" w:hAnsi="Times New Roman" w:cs="Times New Roman"/>
          <w:color w:val="1D1D1B"/>
          <w:lang w:eastAsia="ru-RU"/>
        </w:rPr>
        <w:t>.</w:t>
      </w:r>
      <w:r w:rsidR="00752FD1" w:rsidRPr="00752FD1">
        <w:rPr>
          <w:rFonts w:ascii="Times New Roman" w:eastAsia="Times New Roman" w:hAnsi="Times New Roman" w:cs="Times New Roman"/>
          <w:color w:val="1D1D1B"/>
          <w:sz w:val="24"/>
          <w:szCs w:val="24"/>
          <w:lang w:eastAsia="ru-RU"/>
        </w:rPr>
        <w:t xml:space="preserve"> </w:t>
      </w:r>
      <w:r w:rsidR="00752FD1" w:rsidRPr="002457E1">
        <w:rPr>
          <w:rFonts w:ascii="Times New Roman" w:eastAsia="Times New Roman" w:hAnsi="Times New Roman" w:cs="Times New Roman"/>
          <w:color w:val="1D1D1B"/>
          <w:sz w:val="24"/>
          <w:szCs w:val="24"/>
          <w:lang w:eastAsia="ru-RU"/>
        </w:rPr>
        <w:t>Контроль за  виконанням  рішення</w:t>
      </w:r>
      <w:r w:rsidR="00752FD1">
        <w:rPr>
          <w:rFonts w:ascii="Times New Roman" w:eastAsia="Times New Roman" w:hAnsi="Times New Roman" w:cs="Times New Roman"/>
          <w:color w:val="1D1D1B"/>
          <w:sz w:val="24"/>
          <w:szCs w:val="24"/>
          <w:lang w:eastAsia="ru-RU"/>
        </w:rPr>
        <w:t xml:space="preserve"> покласти на постійну  комісію з</w:t>
      </w:r>
      <w:r w:rsidR="00752FD1" w:rsidRPr="007652D1">
        <w:rPr>
          <w:rFonts w:ascii="Times New Roman" w:eastAsia="Times New Roman" w:hAnsi="Times New Roman" w:cs="Times New Roman"/>
          <w:color w:val="1D1D1B"/>
          <w:sz w:val="24"/>
          <w:szCs w:val="24"/>
          <w:lang w:eastAsia="ru-RU"/>
        </w:rPr>
        <w:t xml:space="preserve"> питань комунальної власності, житлово-комунального господар</w:t>
      </w:r>
      <w:r w:rsidR="00752FD1">
        <w:rPr>
          <w:rFonts w:ascii="Times New Roman" w:eastAsia="Times New Roman" w:hAnsi="Times New Roman" w:cs="Times New Roman"/>
          <w:color w:val="1D1D1B"/>
          <w:sz w:val="24"/>
          <w:szCs w:val="24"/>
          <w:lang w:eastAsia="ru-RU"/>
        </w:rPr>
        <w:t>ства, будівництва та благоустрою</w:t>
      </w:r>
      <w:r w:rsidR="00752FD1" w:rsidRPr="002457E1">
        <w:rPr>
          <w:rFonts w:ascii="Times New Roman" w:eastAsia="Times New Roman" w:hAnsi="Times New Roman" w:cs="Times New Roman"/>
          <w:color w:val="1D1D1B"/>
          <w:sz w:val="24"/>
          <w:szCs w:val="24"/>
          <w:lang w:eastAsia="ru-RU"/>
        </w:rPr>
        <w:t>.</w:t>
      </w:r>
      <w:r w:rsidR="00752FD1">
        <w:rPr>
          <w:rFonts w:ascii="ProbaProRegular" w:eastAsia="Times New Roman" w:hAnsi="ProbaProRegular" w:cs="Times New Roman"/>
          <w:bCs/>
          <w:color w:val="1D1D1B"/>
          <w:sz w:val="26"/>
          <w:szCs w:val="26"/>
          <w:bdr w:val="none" w:sz="0" w:space="0" w:color="auto" w:frame="1"/>
          <w:lang w:val="uk-UA" w:eastAsia="ru-RU"/>
        </w:rPr>
        <w:t xml:space="preserve">  </w:t>
      </w:r>
    </w:p>
    <w:p w14:paraId="645698A0" w14:textId="77777777" w:rsidR="00752FD1" w:rsidRDefault="00752FD1" w:rsidP="00752FD1">
      <w:pPr>
        <w:shd w:val="clear" w:color="auto" w:fill="FFFFFF"/>
        <w:spacing w:before="225" w:after="225" w:line="240" w:lineRule="auto"/>
        <w:jc w:val="both"/>
        <w:rPr>
          <w:rFonts w:ascii="ProbaProRegular" w:eastAsia="Times New Roman" w:hAnsi="ProbaProRegular" w:cs="Times New Roman"/>
          <w:bCs/>
          <w:color w:val="1D1D1B"/>
          <w:sz w:val="26"/>
          <w:szCs w:val="26"/>
          <w:bdr w:val="none" w:sz="0" w:space="0" w:color="auto" w:frame="1"/>
          <w:lang w:val="uk-UA" w:eastAsia="ru-RU"/>
        </w:rPr>
      </w:pPr>
    </w:p>
    <w:p w14:paraId="3013A83E" w14:textId="409D23AC" w:rsidR="00C3538D" w:rsidRPr="00FA18E0" w:rsidRDefault="00C3538D" w:rsidP="00895018">
      <w:pPr>
        <w:shd w:val="clear" w:color="auto" w:fill="FFFFFF"/>
        <w:spacing w:before="225" w:after="225" w:line="240" w:lineRule="auto"/>
        <w:jc w:val="both"/>
        <w:rPr>
          <w:rFonts w:ascii="Times New Roman" w:eastAsia="Times New Roman" w:hAnsi="Times New Roman" w:cs="Times New Roman"/>
          <w:color w:val="1D1D1B"/>
          <w:lang w:val="uk-UA" w:eastAsia="ru-RU"/>
        </w:rPr>
      </w:pPr>
    </w:p>
    <w:p w14:paraId="4B01D815" w14:textId="173666D3" w:rsidR="009E50CE" w:rsidRDefault="007652D1" w:rsidP="00752FD1">
      <w:pPr>
        <w:shd w:val="clear" w:color="auto" w:fill="FFFFFF"/>
        <w:spacing w:before="225" w:after="225" w:line="240" w:lineRule="auto"/>
        <w:jc w:val="both"/>
        <w:rPr>
          <w:rFonts w:ascii="ProbaProRegular" w:eastAsia="Times New Roman" w:hAnsi="ProbaProRegular" w:cs="Times New Roman"/>
          <w:bCs/>
          <w:color w:val="1D1D1B"/>
          <w:sz w:val="26"/>
          <w:szCs w:val="26"/>
          <w:bdr w:val="none" w:sz="0" w:space="0" w:color="auto" w:frame="1"/>
          <w:lang w:eastAsia="ru-RU"/>
        </w:rPr>
      </w:pPr>
      <w:r>
        <w:rPr>
          <w:rFonts w:ascii="ProbaProRegular" w:eastAsia="Times New Roman" w:hAnsi="ProbaProRegular" w:cs="Times New Roman"/>
          <w:bCs/>
          <w:color w:val="1D1D1B"/>
          <w:sz w:val="26"/>
          <w:szCs w:val="26"/>
          <w:bdr w:val="none" w:sz="0" w:space="0" w:color="auto" w:frame="1"/>
          <w:lang w:val="uk-UA" w:eastAsia="ru-RU"/>
        </w:rPr>
        <w:t xml:space="preserve">  </w:t>
      </w:r>
      <w:r w:rsidR="002D137C">
        <w:rPr>
          <w:rFonts w:ascii="ProbaProRegular" w:eastAsia="Times New Roman" w:hAnsi="ProbaProRegular" w:cs="Times New Roman"/>
          <w:bCs/>
          <w:color w:val="1D1D1B"/>
          <w:sz w:val="26"/>
          <w:szCs w:val="26"/>
          <w:bdr w:val="none" w:sz="0" w:space="0" w:color="auto" w:frame="1"/>
          <w:lang w:val="uk-UA" w:eastAsia="ru-RU"/>
        </w:rPr>
        <w:t xml:space="preserve">             </w:t>
      </w:r>
      <w:r w:rsidR="008A3A27">
        <w:rPr>
          <w:rFonts w:ascii="ProbaProRegular" w:eastAsia="Times New Roman" w:hAnsi="ProbaProRegular" w:cs="Times New Roman"/>
          <w:bCs/>
          <w:color w:val="1D1D1B"/>
          <w:sz w:val="26"/>
          <w:szCs w:val="26"/>
          <w:bdr w:val="none" w:sz="0" w:space="0" w:color="auto" w:frame="1"/>
          <w:lang w:val="uk-UA" w:eastAsia="ru-RU"/>
        </w:rPr>
        <w:t xml:space="preserve">      С</w:t>
      </w:r>
      <w:r w:rsidRPr="007652D1">
        <w:rPr>
          <w:rFonts w:ascii="ProbaProRegular" w:eastAsia="Times New Roman" w:hAnsi="ProbaProRegular" w:cs="Times New Roman"/>
          <w:bCs/>
          <w:color w:val="1D1D1B"/>
          <w:sz w:val="26"/>
          <w:szCs w:val="26"/>
          <w:bdr w:val="none" w:sz="0" w:space="0" w:color="auto" w:frame="1"/>
          <w:lang w:eastAsia="ru-RU"/>
        </w:rPr>
        <w:t xml:space="preserve">елищний голова     </w:t>
      </w:r>
      <w:r w:rsidR="0037679B">
        <w:rPr>
          <w:rFonts w:ascii="ProbaProRegular" w:eastAsia="Times New Roman" w:hAnsi="ProbaProRegular" w:cs="Times New Roman"/>
          <w:bCs/>
          <w:color w:val="1D1D1B"/>
          <w:sz w:val="26"/>
          <w:szCs w:val="26"/>
          <w:bdr w:val="none" w:sz="0" w:space="0" w:color="auto" w:frame="1"/>
          <w:lang w:eastAsia="ru-RU"/>
        </w:rPr>
        <w:t>                              Іван КЮССЕ</w:t>
      </w:r>
    </w:p>
    <w:p w14:paraId="6DB36BAB" w14:textId="77777777" w:rsidR="0037679B" w:rsidRPr="00752FD1" w:rsidRDefault="0037679B" w:rsidP="00752FD1">
      <w:pPr>
        <w:shd w:val="clear" w:color="auto" w:fill="FFFFFF"/>
        <w:spacing w:before="225" w:after="225" w:line="240" w:lineRule="auto"/>
        <w:jc w:val="both"/>
        <w:rPr>
          <w:rFonts w:ascii="ProbaProRegular" w:eastAsia="Times New Roman" w:hAnsi="ProbaProRegular" w:cs="Times New Roman"/>
          <w:bCs/>
          <w:color w:val="1D1D1B"/>
          <w:sz w:val="26"/>
          <w:szCs w:val="26"/>
          <w:bdr w:val="none" w:sz="0" w:space="0" w:color="auto" w:frame="1"/>
          <w:lang w:val="uk-UA" w:eastAsia="ru-RU"/>
        </w:rPr>
      </w:pPr>
    </w:p>
    <w:p w14:paraId="20CB828F" w14:textId="412A31BB" w:rsidR="009E50CE" w:rsidRDefault="009271CF" w:rsidP="006358D1">
      <w:pPr>
        <w:shd w:val="clear" w:color="auto" w:fill="FFFFFF"/>
        <w:spacing w:before="225" w:after="225"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w:t>
      </w:r>
      <w:r w:rsidR="0037679B">
        <w:rPr>
          <w:rFonts w:ascii="Times New Roman" w:hAnsi="Times New Roman" w:cs="Times New Roman"/>
          <w:sz w:val="24"/>
          <w:szCs w:val="24"/>
          <w:lang w:val="uk-UA"/>
        </w:rPr>
        <w:t xml:space="preserve"> 179-</w:t>
      </w:r>
      <w:r w:rsidR="0037679B">
        <w:rPr>
          <w:rFonts w:ascii="Times New Roman" w:hAnsi="Times New Roman" w:cs="Times New Roman"/>
          <w:sz w:val="24"/>
          <w:szCs w:val="24"/>
          <w:lang w:val="en-US"/>
        </w:rPr>
        <w:t>VIII</w:t>
      </w:r>
    </w:p>
    <w:p w14:paraId="0AC29F5D" w14:textId="60926BEF" w:rsidR="0037679B" w:rsidRPr="0037679B" w:rsidRDefault="0037679B" w:rsidP="006358D1">
      <w:pPr>
        <w:shd w:val="clear" w:color="auto" w:fill="FFFFFF"/>
        <w:spacing w:before="225" w:after="225"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від 05.10.2021</w:t>
      </w:r>
    </w:p>
    <w:p w14:paraId="7A9DC466" w14:textId="77777777" w:rsidR="00752FD1" w:rsidRDefault="00752FD1" w:rsidP="006358D1">
      <w:pPr>
        <w:shd w:val="clear" w:color="auto" w:fill="FFFFFF"/>
        <w:spacing w:before="225" w:after="225" w:line="240" w:lineRule="auto"/>
        <w:rPr>
          <w:rFonts w:ascii="Times New Roman" w:hAnsi="Times New Roman" w:cs="Times New Roman"/>
          <w:sz w:val="24"/>
          <w:szCs w:val="24"/>
        </w:rPr>
      </w:pPr>
    </w:p>
    <w:p w14:paraId="03AD476C" w14:textId="58693199" w:rsidR="00752FD1" w:rsidRDefault="00752FD1" w:rsidP="006358D1">
      <w:pPr>
        <w:shd w:val="clear" w:color="auto" w:fill="FFFFFF"/>
        <w:spacing w:before="225" w:after="225" w:line="240" w:lineRule="auto"/>
        <w:rPr>
          <w:rFonts w:ascii="Times New Roman" w:hAnsi="Times New Roman" w:cs="Times New Roman"/>
          <w:sz w:val="24"/>
          <w:szCs w:val="24"/>
        </w:rPr>
      </w:pPr>
    </w:p>
    <w:p w14:paraId="5B14912C" w14:textId="1858E5B5" w:rsidR="00662124" w:rsidRDefault="00662124" w:rsidP="00662124">
      <w:pPr>
        <w:pBdr>
          <w:bottom w:val="single" w:sz="12" w:space="1" w:color="auto"/>
        </w:pBdr>
        <w:tabs>
          <w:tab w:val="right" w:pos="9638"/>
        </w:tabs>
        <w:spacing w:after="0" w:line="240" w:lineRule="auto"/>
        <w:jc w:val="center"/>
        <w:rPr>
          <w:rFonts w:ascii="Times New Roman" w:eastAsia="Times New Roman" w:hAnsi="Times New Roman" w:cs="Times New Roman"/>
          <w:b/>
          <w:bCs/>
          <w:noProof/>
          <w:sz w:val="32"/>
          <w:szCs w:val="32"/>
          <w:lang w:val="uk-UA" w:eastAsia="ru-RU"/>
        </w:rPr>
      </w:pPr>
      <w:r w:rsidRPr="002D137C">
        <w:rPr>
          <w:rFonts w:ascii="Times New Roman" w:eastAsia="Calibri" w:hAnsi="Times New Roman" w:cs="Times New Roman"/>
          <w:noProof/>
          <w:sz w:val="24"/>
          <w:szCs w:val="24"/>
          <w:lang w:eastAsia="ru-RU"/>
        </w:rPr>
        <w:lastRenderedPageBreak/>
        <w:drawing>
          <wp:inline distT="0" distB="0" distL="0" distR="0" wp14:anchorId="257105F4" wp14:editId="7BFE3A21">
            <wp:extent cx="781050" cy="990600"/>
            <wp:effectExtent l="0" t="0" r="0" b="0"/>
            <wp:docPr id="2" name="Рисунок 4"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inline>
        </w:drawing>
      </w:r>
    </w:p>
    <w:p w14:paraId="2DE5852A" w14:textId="5D60867F" w:rsidR="00662124" w:rsidRDefault="00662124" w:rsidP="00662124">
      <w:pPr>
        <w:pBdr>
          <w:bottom w:val="single" w:sz="12" w:space="1" w:color="auto"/>
        </w:pBdr>
        <w:tabs>
          <w:tab w:val="right" w:pos="9638"/>
        </w:tabs>
        <w:spacing w:after="0" w:line="240" w:lineRule="auto"/>
        <w:jc w:val="center"/>
        <w:rPr>
          <w:rFonts w:ascii="Times New Roman" w:eastAsia="Times New Roman" w:hAnsi="Times New Roman" w:cs="Times New Roman"/>
          <w:b/>
          <w:bCs/>
          <w:noProof/>
          <w:sz w:val="32"/>
          <w:szCs w:val="32"/>
          <w:lang w:val="uk-UA" w:eastAsia="ru-RU"/>
        </w:rPr>
      </w:pPr>
      <w:r>
        <w:rPr>
          <w:rFonts w:ascii="Times New Roman" w:eastAsia="Times New Roman" w:hAnsi="Times New Roman" w:cs="Times New Roman"/>
          <w:b/>
          <w:bCs/>
          <w:noProof/>
          <w:sz w:val="32"/>
          <w:szCs w:val="32"/>
          <w:lang w:val="uk-UA" w:eastAsia="ru-RU"/>
        </w:rPr>
        <w:t>Бородінська селищна рада</w:t>
      </w:r>
    </w:p>
    <w:p w14:paraId="593262EA" w14:textId="77777777" w:rsidR="00662124" w:rsidRDefault="00662124" w:rsidP="00662124">
      <w:pPr>
        <w:pBdr>
          <w:bottom w:val="single" w:sz="12" w:space="1" w:color="auto"/>
        </w:pBdr>
        <w:tabs>
          <w:tab w:val="right" w:pos="9638"/>
        </w:tabs>
        <w:spacing w:after="0" w:line="240" w:lineRule="auto"/>
        <w:jc w:val="center"/>
        <w:rPr>
          <w:rFonts w:ascii="Times New Roman" w:eastAsia="Times New Roman" w:hAnsi="Times New Roman" w:cs="Times New Roman"/>
          <w:b/>
          <w:bCs/>
          <w:noProof/>
          <w:sz w:val="32"/>
          <w:szCs w:val="32"/>
          <w:lang w:val="uk-UA" w:eastAsia="ru-RU"/>
        </w:rPr>
      </w:pPr>
      <w:r>
        <w:rPr>
          <w:rFonts w:ascii="Times New Roman" w:eastAsia="Times New Roman" w:hAnsi="Times New Roman" w:cs="Times New Roman"/>
          <w:b/>
          <w:bCs/>
          <w:noProof/>
          <w:sz w:val="32"/>
          <w:szCs w:val="32"/>
          <w:lang w:val="uk-UA" w:eastAsia="ru-RU"/>
        </w:rPr>
        <w:t>Болградського району  Одеської  області</w:t>
      </w:r>
    </w:p>
    <w:p w14:paraId="7D098FDC" w14:textId="7619F889" w:rsidR="00662124" w:rsidRDefault="00662124" w:rsidP="00662124">
      <w:pPr>
        <w:pBdr>
          <w:bottom w:val="single" w:sz="12" w:space="1" w:color="auto"/>
        </w:pBdr>
        <w:tabs>
          <w:tab w:val="right" w:pos="9638"/>
        </w:tabs>
        <w:spacing w:after="0" w:line="240" w:lineRule="auto"/>
        <w:jc w:val="center"/>
        <w:rPr>
          <w:rFonts w:ascii="Times New Roman" w:eastAsia="Times New Roman" w:hAnsi="Times New Roman" w:cs="Times New Roman"/>
          <w:b/>
          <w:bCs/>
          <w:noProof/>
          <w:lang w:val="uk-UA" w:eastAsia="ru-RU"/>
        </w:rPr>
      </w:pPr>
      <w:r>
        <w:rPr>
          <w:rFonts w:ascii="Times New Roman" w:eastAsia="Times New Roman" w:hAnsi="Times New Roman" w:cs="Times New Roman"/>
          <w:b/>
          <w:bCs/>
          <w:noProof/>
          <w:lang w:val="uk-UA" w:eastAsia="ru-RU"/>
        </w:rPr>
        <w:t>68540 смт Бородіно вул.</w:t>
      </w:r>
      <w:r>
        <w:rPr>
          <w:rFonts w:ascii="Times New Roman" w:eastAsia="Times New Roman" w:hAnsi="Times New Roman" w:cs="Times New Roman"/>
          <w:b/>
          <w:bCs/>
          <w:noProof/>
          <w:lang w:eastAsia="ru-RU"/>
        </w:rPr>
        <w:t xml:space="preserve"> Миру</w:t>
      </w:r>
      <w:r>
        <w:rPr>
          <w:rFonts w:ascii="Times New Roman" w:eastAsia="Times New Roman" w:hAnsi="Times New Roman" w:cs="Times New Roman"/>
          <w:b/>
          <w:bCs/>
          <w:noProof/>
          <w:lang w:val="uk-UA" w:eastAsia="ru-RU"/>
        </w:rPr>
        <w:t xml:space="preserve">, 132, </w:t>
      </w:r>
      <w:r>
        <w:rPr>
          <w:rFonts w:ascii="Times New Roman" w:eastAsia="Times New Roman" w:hAnsi="Times New Roman" w:cs="Times New Roman"/>
          <w:b/>
          <w:bCs/>
          <w:noProof/>
          <w:lang w:val="en-US" w:eastAsia="ru-RU"/>
        </w:rPr>
        <w:t>E</w:t>
      </w:r>
      <w:r>
        <w:rPr>
          <w:rFonts w:ascii="Times New Roman" w:eastAsia="Times New Roman" w:hAnsi="Times New Roman" w:cs="Times New Roman"/>
          <w:b/>
          <w:bCs/>
          <w:noProof/>
          <w:lang w:eastAsia="ru-RU"/>
        </w:rPr>
        <w:t>-</w:t>
      </w:r>
      <w:r>
        <w:rPr>
          <w:rFonts w:ascii="Times New Roman" w:eastAsia="Times New Roman" w:hAnsi="Times New Roman" w:cs="Times New Roman"/>
          <w:b/>
          <w:bCs/>
          <w:noProof/>
          <w:lang w:val="en-US" w:eastAsia="ru-RU"/>
        </w:rPr>
        <w:t>mail</w:t>
      </w:r>
      <w:r>
        <w:rPr>
          <w:rFonts w:ascii="Times New Roman" w:eastAsia="Times New Roman" w:hAnsi="Times New Roman" w:cs="Times New Roman"/>
          <w:b/>
          <w:bCs/>
          <w:noProof/>
          <w:lang w:eastAsia="ru-RU"/>
        </w:rPr>
        <w:t xml:space="preserve">: </w:t>
      </w:r>
      <w:r>
        <w:rPr>
          <w:rFonts w:ascii="Times New Roman" w:eastAsia="Times New Roman" w:hAnsi="Times New Roman" w:cs="Times New Roman"/>
          <w:b/>
          <w:bCs/>
          <w:noProof/>
          <w:lang w:val="en-US" w:eastAsia="ru-RU"/>
        </w:rPr>
        <w:t>borodinosovet</w:t>
      </w:r>
      <w:r>
        <w:rPr>
          <w:rFonts w:ascii="Times New Roman" w:eastAsia="Times New Roman" w:hAnsi="Times New Roman" w:cs="Times New Roman"/>
          <w:b/>
          <w:bCs/>
          <w:noProof/>
          <w:lang w:eastAsia="ru-RU"/>
        </w:rPr>
        <w:t>@</w:t>
      </w:r>
      <w:r>
        <w:rPr>
          <w:rFonts w:ascii="Times New Roman" w:eastAsia="Times New Roman" w:hAnsi="Times New Roman" w:cs="Times New Roman"/>
          <w:b/>
          <w:bCs/>
          <w:noProof/>
          <w:lang w:val="en-US" w:eastAsia="ru-RU"/>
        </w:rPr>
        <w:t>ukr</w:t>
      </w:r>
      <w:r>
        <w:rPr>
          <w:rFonts w:ascii="Times New Roman" w:eastAsia="Times New Roman" w:hAnsi="Times New Roman" w:cs="Times New Roman"/>
          <w:b/>
          <w:bCs/>
          <w:noProof/>
          <w:lang w:eastAsia="ru-RU"/>
        </w:rPr>
        <w:t>.</w:t>
      </w:r>
      <w:r>
        <w:rPr>
          <w:rFonts w:ascii="Times New Roman" w:eastAsia="Times New Roman" w:hAnsi="Times New Roman" w:cs="Times New Roman"/>
          <w:b/>
          <w:bCs/>
          <w:noProof/>
          <w:lang w:val="en-US" w:eastAsia="ru-RU"/>
        </w:rPr>
        <w:t>net</w:t>
      </w:r>
    </w:p>
    <w:p w14:paraId="72E0D77D" w14:textId="77777777" w:rsidR="00662124" w:rsidRDefault="00662124" w:rsidP="00662124">
      <w:pPr>
        <w:spacing w:before="100" w:beforeAutospacing="1" w:after="100" w:afterAutospacing="1" w:line="240" w:lineRule="auto"/>
        <w:outlineLvl w:val="1"/>
        <w:rPr>
          <w:rFonts w:ascii="Times New Roman" w:eastAsia="Times New Roman" w:hAnsi="Times New Roman" w:cs="Times New Roman"/>
          <w:b/>
          <w:bCs/>
          <w:sz w:val="28"/>
          <w:szCs w:val="28"/>
          <w:lang w:val="uk-UA" w:eastAsia="uk-UA"/>
        </w:rPr>
      </w:pPr>
      <w:r>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b/>
          <w:sz w:val="28"/>
          <w:szCs w:val="28"/>
          <w:lang w:val="uk-UA" w:eastAsia="uk-UA"/>
        </w:rPr>
        <w:t>П Р О Е К Т</w:t>
      </w:r>
      <w:r>
        <w:rPr>
          <w:rFonts w:ascii="Times New Roman" w:eastAsia="Times New Roman" w:hAnsi="Times New Roman" w:cs="Times New Roman"/>
          <w:b/>
          <w:sz w:val="24"/>
          <w:szCs w:val="24"/>
          <w:lang w:val="uk-UA" w:eastAsia="uk-UA"/>
        </w:rPr>
        <w:t xml:space="preserve">  </w:t>
      </w:r>
      <w:r>
        <w:rPr>
          <w:rFonts w:ascii="Times New Roman" w:eastAsia="Times New Roman" w:hAnsi="Times New Roman" w:cs="Times New Roman"/>
          <w:b/>
          <w:bCs/>
          <w:sz w:val="28"/>
          <w:szCs w:val="28"/>
          <w:lang w:val="uk-UA" w:eastAsia="uk-UA"/>
        </w:rPr>
        <w:t>Р І Ш Е Н Н Я</w:t>
      </w:r>
    </w:p>
    <w:p w14:paraId="36B7DE42" w14:textId="77777777" w:rsidR="00662124" w:rsidRDefault="00662124" w:rsidP="00662124">
      <w:pPr>
        <w:spacing w:after="0" w:line="240" w:lineRule="auto"/>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Про затвердження тарифів</w:t>
      </w:r>
    </w:p>
    <w:p w14:paraId="46D64997" w14:textId="77777777" w:rsidR="00662124" w:rsidRDefault="00662124" w:rsidP="00662124">
      <w:pPr>
        <w:spacing w:after="0" w:line="240" w:lineRule="auto"/>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 xml:space="preserve">на централізоване водопостачання </w:t>
      </w:r>
    </w:p>
    <w:p w14:paraId="0584733E" w14:textId="3F068A64" w:rsidR="00662124" w:rsidRDefault="00662124" w:rsidP="002A0A34">
      <w:pPr>
        <w:spacing w:after="0" w:line="240" w:lineRule="auto"/>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4"/>
          <w:szCs w:val="24"/>
          <w:lang w:val="uk-UA" w:eastAsia="uk-UA"/>
        </w:rPr>
        <w:t xml:space="preserve">Бородінської селищної ради        </w:t>
      </w:r>
      <w:r>
        <w:rPr>
          <w:rFonts w:ascii="Times New Roman" w:eastAsia="Times New Roman" w:hAnsi="Times New Roman" w:cs="Times New Roman"/>
          <w:b/>
          <w:bCs/>
          <w:sz w:val="26"/>
          <w:szCs w:val="26"/>
          <w:lang w:val="uk-UA" w:eastAsia="uk-UA"/>
        </w:rPr>
        <w:t xml:space="preserve">    </w:t>
      </w:r>
    </w:p>
    <w:p w14:paraId="4545CFB7" w14:textId="77777777" w:rsidR="00662124" w:rsidRDefault="00662124" w:rsidP="00662124">
      <w:pPr>
        <w:spacing w:after="0" w:line="240" w:lineRule="auto"/>
        <w:ind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uk-UA" w:eastAsia="uk-UA"/>
        </w:rPr>
        <w:t xml:space="preserve">З метою приведення тарифів на послуги з централізованого водопостачання та водовідведення у відповідність до економічно обгрунтованих витрат на їх виробництво, забезпечення стабільного водопостачання </w:t>
      </w:r>
      <w:r>
        <w:rPr>
          <w:rFonts w:ascii="Times New Roman" w:eastAsia="Times New Roman" w:hAnsi="Times New Roman" w:cs="Times New Roman"/>
          <w:sz w:val="24"/>
          <w:szCs w:val="24"/>
          <w:lang w:val="uk-UA" w:eastAsia="uk-UA"/>
        </w:rPr>
        <w:t xml:space="preserve">на території Бородінської селищної ради, керуючись п. 2 ч. 3 ст. 4, ч. 1 ст. 10 Закону України « Про житлово-комунальніі послуги», Порядком формування тарифів на централізоване водопостачання та водовідведення, затвердженим Постановою Кабінету Міністрів України від 01.06.2011 № 869, 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затверджений наказом Міністерства регіонального розвитку, будівництва та житлово- комунального господарства України від 12.09.2018 № 239, Порядком інформування споживачів про намір зміни цін/тарифів на комунальні послуги з обгрунтуванням такої необхідності, затвердженим наказом Міністерства регіонального розвитку, будівництва та житлово-комунального господарства від 05.06.2018 № 130,  п/п 2 п.» а» ст. 28, ч. 6 ст. 59  Закону України «Про місцеве самоврядування в Україні», селищна рада </w:t>
      </w:r>
    </w:p>
    <w:p w14:paraId="223E702E" w14:textId="77777777" w:rsidR="00662124" w:rsidRDefault="00662124" w:rsidP="00662124">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 И Р І Ш И В :</w:t>
      </w:r>
    </w:p>
    <w:p w14:paraId="5062603D" w14:textId="77777777" w:rsidR="00662124" w:rsidRDefault="00662124" w:rsidP="00662124">
      <w:pPr>
        <w:spacing w:after="0" w:line="240" w:lineRule="auto"/>
        <w:ind w:firstLine="480"/>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 Затвердити Комунальним підприємствам Бородінської селищної ради тарифи з централізованого водопостачання та водовідведення для споживачів Бородінської селищної ради, а саме:</w:t>
      </w:r>
    </w:p>
    <w:p w14:paraId="6912E198" w14:textId="77777777" w:rsidR="00662124" w:rsidRDefault="00662124" w:rsidP="00662124">
      <w:pPr>
        <w:spacing w:after="0" w:line="240" w:lineRule="auto"/>
        <w:ind w:firstLine="480"/>
        <w:jc w:val="both"/>
        <w:rPr>
          <w:rFonts w:ascii="Times New Roman" w:eastAsia="Times New Roman" w:hAnsi="Times New Roman" w:cs="Times New Roman"/>
          <w:i/>
          <w:iCs/>
          <w:sz w:val="24"/>
          <w:szCs w:val="24"/>
          <w:lang w:val="uk-UA" w:eastAsia="uk-UA"/>
        </w:rPr>
      </w:pPr>
      <w:r>
        <w:rPr>
          <w:rFonts w:ascii="Times New Roman" w:eastAsia="Times New Roman" w:hAnsi="Times New Roman" w:cs="Times New Roman"/>
          <w:color w:val="000000"/>
          <w:sz w:val="24"/>
          <w:szCs w:val="24"/>
          <w:lang w:val="uk-UA" w:eastAsia="uk-UA"/>
        </w:rPr>
        <w:t xml:space="preserve"> Тариф на централізоване водопостачання за 1 м. куб.:</w:t>
      </w:r>
    </w:p>
    <w:p w14:paraId="14657178" w14:textId="77777777" w:rsidR="00662124" w:rsidRDefault="00662124" w:rsidP="00662124">
      <w:pPr>
        <w:numPr>
          <w:ilvl w:val="0"/>
          <w:numId w:val="1"/>
        </w:num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для населення – 25,00 грн.;</w:t>
      </w:r>
    </w:p>
    <w:p w14:paraId="12BEB5A1" w14:textId="77777777" w:rsidR="00662124" w:rsidRDefault="00662124" w:rsidP="00662124">
      <w:pPr>
        <w:numPr>
          <w:ilvl w:val="0"/>
          <w:numId w:val="1"/>
        </w:num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для бюджетних установ і організацій, інших суб’єктів господарювання – 40,00 грн.;</w:t>
      </w:r>
    </w:p>
    <w:p w14:paraId="394A9B55" w14:textId="77777777" w:rsidR="00662124" w:rsidRDefault="00662124" w:rsidP="00662124">
      <w:pPr>
        <w:numPr>
          <w:ilvl w:val="0"/>
          <w:numId w:val="1"/>
        </w:num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вуличні водопровідні колонки – 25,00 грн. в місяць (одна особа);</w:t>
      </w:r>
    </w:p>
    <w:p w14:paraId="7E35EE68" w14:textId="77777777" w:rsidR="00662124" w:rsidRDefault="00662124" w:rsidP="00662124">
      <w:pPr>
        <w:numPr>
          <w:ilvl w:val="0"/>
          <w:numId w:val="1"/>
        </w:num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водопостачання споживачів, у яких відсутні лічильники води – 80,00 грн. в місяць (одна особа);</w:t>
      </w:r>
    </w:p>
    <w:p w14:paraId="76080683" w14:textId="77777777" w:rsidR="00662124" w:rsidRDefault="00662124" w:rsidP="00662124">
      <w:pPr>
        <w:numPr>
          <w:ilvl w:val="0"/>
          <w:numId w:val="1"/>
        </w:num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КРС – 37,50 грн. в місяць (одна голова);</w:t>
      </w:r>
    </w:p>
    <w:p w14:paraId="2CEEBDD0" w14:textId="77777777" w:rsidR="00662124" w:rsidRDefault="00662124" w:rsidP="00662124">
      <w:pPr>
        <w:numPr>
          <w:ilvl w:val="0"/>
          <w:numId w:val="1"/>
        </w:num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Кози, вівці – 5,00 грн. в місяць (одна голова).</w:t>
      </w:r>
    </w:p>
    <w:p w14:paraId="5DF48F88" w14:textId="77777777" w:rsidR="00662124" w:rsidRDefault="00662124" w:rsidP="00662124">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2. Виконкому передбачити кошти на дотацію комунальним підприємствам Бородінської територіальної громади в бюджеті на 2022 рік.</w:t>
      </w:r>
    </w:p>
    <w:p w14:paraId="0A332C60" w14:textId="77777777" w:rsidR="00662124" w:rsidRDefault="00662124" w:rsidP="00662124">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3. Комунальним підприємствам вжити заходи щодо забезпечення усіх абонентів лічильниками.</w:t>
      </w:r>
    </w:p>
    <w:p w14:paraId="683A1BCA" w14:textId="77777777" w:rsidR="00662124" w:rsidRDefault="00662124" w:rsidP="00662124">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4. Керівникам комунальних підприємств Бородінської територіальної громади у строк, що не первищує 15 днів з дати введення в дію цього рішення, повідомити у встановленому порядку споживачів про прийняте рішення.</w:t>
      </w:r>
    </w:p>
    <w:p w14:paraId="356360E8" w14:textId="5A68CD45" w:rsidR="00662124" w:rsidRDefault="00662124" w:rsidP="0066212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4"/>
          <w:szCs w:val="24"/>
          <w:lang w:val="uk-UA" w:eastAsia="uk-UA"/>
        </w:rPr>
        <w:t xml:space="preserve">       5. Рішення набирає чинності  з першого числа  місяця, наступного за місяцем в якому його офіційно оприлюднено.</w:t>
      </w:r>
    </w:p>
    <w:p w14:paraId="408980AB" w14:textId="77777777" w:rsidR="00662124" w:rsidRDefault="00662124" w:rsidP="00662124">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Селищний голова                                                                 Іван КЮССЕ</w:t>
      </w:r>
    </w:p>
    <w:p w14:paraId="56A0A8F3" w14:textId="77777777" w:rsidR="00AA6133" w:rsidRDefault="00AA6133" w:rsidP="006358D1">
      <w:pPr>
        <w:shd w:val="clear" w:color="auto" w:fill="FFFFFF"/>
        <w:spacing w:before="225" w:after="225" w:line="240" w:lineRule="auto"/>
        <w:rPr>
          <w:rFonts w:ascii="Times New Roman" w:hAnsi="Times New Roman" w:cs="Times New Roman"/>
          <w:sz w:val="24"/>
          <w:szCs w:val="24"/>
        </w:rPr>
      </w:pPr>
    </w:p>
    <w:p w14:paraId="0EFF9E8D" w14:textId="77777777" w:rsidR="00752FD1" w:rsidRDefault="00752FD1" w:rsidP="006358D1">
      <w:pPr>
        <w:shd w:val="clear" w:color="auto" w:fill="FFFFFF"/>
        <w:spacing w:before="225" w:after="225" w:line="240" w:lineRule="auto"/>
        <w:rPr>
          <w:rFonts w:ascii="Times New Roman" w:hAnsi="Times New Roman" w:cs="Times New Roman"/>
          <w:sz w:val="24"/>
          <w:szCs w:val="24"/>
        </w:rPr>
      </w:pPr>
    </w:p>
    <w:p w14:paraId="3AC17427" w14:textId="77777777" w:rsidR="006358D1" w:rsidRPr="008F6D9B" w:rsidRDefault="006358D1" w:rsidP="006358D1">
      <w:pPr>
        <w:shd w:val="clear" w:color="auto" w:fill="FFFFFF"/>
        <w:spacing w:before="225" w:after="225" w:line="240" w:lineRule="auto"/>
        <w:rPr>
          <w:rFonts w:ascii="ProbaProRegular" w:eastAsia="Times New Roman" w:hAnsi="ProbaProRegular" w:cs="Times New Roman"/>
          <w:color w:val="1D1D1B"/>
          <w:sz w:val="24"/>
          <w:szCs w:val="24"/>
          <w:lang w:val="uk-UA" w:eastAsia="ru-RU"/>
        </w:rPr>
      </w:pPr>
      <w:r w:rsidRPr="008F6D9B">
        <w:rPr>
          <w:rFonts w:ascii="Times New Roman" w:hAnsi="Times New Roman" w:cs="Times New Roman"/>
          <w:sz w:val="24"/>
          <w:szCs w:val="24"/>
        </w:rPr>
        <w:t>Пояснювальна записка</w:t>
      </w:r>
    </w:p>
    <w:p w14:paraId="2A91DEB3" w14:textId="77777777" w:rsidR="006358D1" w:rsidRPr="008F6D9B" w:rsidRDefault="006358D1" w:rsidP="006358D1">
      <w:pPr>
        <w:rPr>
          <w:rFonts w:ascii="Times New Roman" w:hAnsi="Times New Roman" w:cs="Times New Roman"/>
          <w:sz w:val="24"/>
          <w:szCs w:val="24"/>
        </w:rPr>
      </w:pPr>
      <w:r w:rsidRPr="008F6D9B">
        <w:rPr>
          <w:rFonts w:ascii="Times New Roman" w:hAnsi="Times New Roman" w:cs="Times New Roman"/>
          <w:sz w:val="24"/>
          <w:szCs w:val="24"/>
        </w:rPr>
        <w:t>Законами України «Про житлово-комунальні послуги», «Про ціни і ціноутворення», «Про питну воду, питне водопостачання та водовідведення», «Про державне регулювання в сфері комунальних послуг», постановою Кабінету Міністрів України від 01.06.2011 № 869 «Про забезпечення єдиного підходу до формування тарифів на житлово-комунальні послуги»  передбачено встановлення тарифів на комунальні послуги на рівні, що буде покривати економічно обґрунтовані витрати в собівартості цих послуг та інвестиційну складову.</w:t>
      </w:r>
    </w:p>
    <w:p w14:paraId="5677DB7E" w14:textId="63A5EBDC" w:rsidR="000D5007" w:rsidRPr="008F6D9B" w:rsidRDefault="000D5007" w:rsidP="000D5007">
      <w:pPr>
        <w:jc w:val="both"/>
        <w:rPr>
          <w:rFonts w:ascii="Times New Roman" w:hAnsi="Times New Roman" w:cs="Times New Roman"/>
          <w:sz w:val="24"/>
          <w:szCs w:val="24"/>
        </w:rPr>
      </w:pPr>
      <w:r w:rsidRPr="008F6D9B">
        <w:rPr>
          <w:rFonts w:ascii="Times New Roman" w:hAnsi="Times New Roman" w:cs="Times New Roman"/>
          <w:sz w:val="24"/>
          <w:szCs w:val="24"/>
          <w:lang w:val="uk-UA"/>
        </w:rPr>
        <w:t>У зв’язку з реорганізацією т</w:t>
      </w:r>
      <w:r w:rsidRPr="008F6D9B">
        <w:rPr>
          <w:rFonts w:ascii="Times New Roman" w:hAnsi="Times New Roman" w:cs="Times New Roman"/>
          <w:sz w:val="24"/>
          <w:szCs w:val="24"/>
        </w:rPr>
        <w:t>арифи на послуги з централізованого водопостачання</w:t>
      </w:r>
      <w:r w:rsidRPr="008F6D9B">
        <w:rPr>
          <w:rFonts w:ascii="Times New Roman" w:hAnsi="Times New Roman" w:cs="Times New Roman"/>
          <w:sz w:val="24"/>
          <w:szCs w:val="24"/>
          <w:lang w:val="uk-UA"/>
        </w:rPr>
        <w:t xml:space="preserve"> розраховуються згідно поданих калькуляцій комунальних установ Бородінської теріторіальної гро</w:t>
      </w:r>
      <w:r w:rsidR="009A3E74" w:rsidRPr="008F6D9B">
        <w:rPr>
          <w:rFonts w:ascii="Times New Roman" w:hAnsi="Times New Roman" w:cs="Times New Roman"/>
          <w:sz w:val="24"/>
          <w:szCs w:val="24"/>
          <w:lang w:val="uk-UA"/>
        </w:rPr>
        <w:t>м</w:t>
      </w:r>
      <w:r w:rsidRPr="008F6D9B">
        <w:rPr>
          <w:rFonts w:ascii="Times New Roman" w:hAnsi="Times New Roman" w:cs="Times New Roman"/>
          <w:sz w:val="24"/>
          <w:szCs w:val="24"/>
          <w:lang w:val="uk-UA"/>
        </w:rPr>
        <w:t>ади</w:t>
      </w:r>
      <w:r w:rsidRPr="008F6D9B">
        <w:rPr>
          <w:rFonts w:ascii="Times New Roman" w:hAnsi="Times New Roman" w:cs="Times New Roman"/>
          <w:sz w:val="24"/>
          <w:szCs w:val="24"/>
        </w:rPr>
        <w:t>. За час їх дії вартість електроенергії зросла з 2,7</w:t>
      </w:r>
      <w:r w:rsidRPr="008F6D9B">
        <w:rPr>
          <w:rFonts w:ascii="Times New Roman" w:hAnsi="Times New Roman" w:cs="Times New Roman"/>
          <w:sz w:val="24"/>
          <w:szCs w:val="24"/>
          <w:lang w:val="uk-UA"/>
        </w:rPr>
        <w:t>7</w:t>
      </w:r>
      <w:r w:rsidRPr="008F6D9B">
        <w:rPr>
          <w:rFonts w:ascii="Times New Roman" w:hAnsi="Times New Roman" w:cs="Times New Roman"/>
          <w:sz w:val="24"/>
          <w:szCs w:val="24"/>
        </w:rPr>
        <w:t xml:space="preserve">  до 3,60 грн/кВ.год. Мінімальна заробітна плата становила 4723,00 грн., з 1 січня 2021 року -  6000,00 грн. Зросли також витрати на інші  матеріали. Тому виникла невідповідність діючих тарифів фактичним витратам для вироблення послуг з централізованого водопостачання та водовідведення. Це, в свою чергу, негативно відобразилося на діяльності підприємств, стані систем централізованого водопостачання, якості надання послуг споживачам.</w:t>
      </w:r>
    </w:p>
    <w:p w14:paraId="1472512A" w14:textId="58DDBD95" w:rsidR="006358D1" w:rsidRPr="0070412B" w:rsidRDefault="006358D1" w:rsidP="002C7326">
      <w:pPr>
        <w:rPr>
          <w:rFonts w:ascii="Times New Roman" w:hAnsi="Times New Roman" w:cs="Times New Roman"/>
          <w:sz w:val="24"/>
          <w:szCs w:val="24"/>
          <w:lang w:val="uk-UA"/>
        </w:rPr>
      </w:pPr>
      <w:r w:rsidRPr="008F6D9B">
        <w:rPr>
          <w:rFonts w:ascii="Times New Roman" w:hAnsi="Times New Roman" w:cs="Times New Roman"/>
          <w:sz w:val="24"/>
          <w:szCs w:val="24"/>
        </w:rPr>
        <w:t>З  метою  приведення тарифів на централізоване водопостачання до економічно обґрунтованого рівня виникла необхідність затвердження тарифів</w:t>
      </w:r>
      <w:r w:rsidR="009A3E74" w:rsidRPr="008F6D9B">
        <w:rPr>
          <w:rFonts w:ascii="Times New Roman" w:hAnsi="Times New Roman" w:cs="Times New Roman"/>
          <w:sz w:val="24"/>
          <w:szCs w:val="24"/>
        </w:rPr>
        <w:t xml:space="preserve">, на </w:t>
      </w:r>
      <w:r w:rsidR="009A3E74" w:rsidRPr="008F6D9B">
        <w:rPr>
          <w:rFonts w:ascii="Times New Roman" w:hAnsi="Times New Roman" w:cs="Times New Roman"/>
          <w:sz w:val="24"/>
          <w:szCs w:val="24"/>
          <w:lang w:val="uk-UA"/>
        </w:rPr>
        <w:t xml:space="preserve">підставі поданих звернень з розрахунками та калькуляціями комунальних підприємств - </w:t>
      </w:r>
      <w:r w:rsidR="009A3E74" w:rsidRPr="008F6D9B">
        <w:rPr>
          <w:rFonts w:ascii="Times New Roman" w:hAnsi="Times New Roman" w:cs="Times New Roman"/>
          <w:sz w:val="24"/>
          <w:szCs w:val="24"/>
        </w:rPr>
        <w:t xml:space="preserve"> </w:t>
      </w:r>
      <w:r w:rsidR="000D5007" w:rsidRPr="008F6D9B">
        <w:rPr>
          <w:rFonts w:ascii="Times New Roman" w:hAnsi="Times New Roman" w:cs="Times New Roman"/>
          <w:sz w:val="24"/>
          <w:szCs w:val="24"/>
          <w:lang w:val="uk-UA"/>
        </w:rPr>
        <w:t>КП «Благоустрій Бородінської громади», КП «Лісне», КП «Височанське», КП «Весела Долина»</w:t>
      </w:r>
      <w:r w:rsidR="009B3639">
        <w:rPr>
          <w:rFonts w:ascii="Times New Roman" w:hAnsi="Times New Roman" w:cs="Times New Roman"/>
          <w:sz w:val="24"/>
          <w:szCs w:val="24"/>
          <w:lang w:val="uk-UA"/>
        </w:rPr>
        <w:t xml:space="preserve">, </w:t>
      </w:r>
      <w:r w:rsidR="0070412B" w:rsidRPr="0070412B">
        <w:rPr>
          <w:rFonts w:ascii="Times New Roman" w:hAnsi="Times New Roman" w:cs="Times New Roman"/>
          <w:sz w:val="24"/>
          <w:szCs w:val="24"/>
        </w:rPr>
        <w:t xml:space="preserve">               </w:t>
      </w:r>
      <w:bookmarkStart w:id="0" w:name="_GoBack"/>
      <w:bookmarkEnd w:id="0"/>
      <w:r w:rsidR="009B3639">
        <w:rPr>
          <w:rFonts w:ascii="Times New Roman" w:hAnsi="Times New Roman" w:cs="Times New Roman"/>
          <w:sz w:val="24"/>
          <w:szCs w:val="24"/>
          <w:lang w:val="uk-UA"/>
        </w:rPr>
        <w:t>КП «Господар»</w:t>
      </w:r>
      <w:r w:rsidRPr="0070412B">
        <w:rPr>
          <w:rFonts w:ascii="Times New Roman" w:hAnsi="Times New Roman" w:cs="Times New Roman"/>
          <w:sz w:val="24"/>
          <w:szCs w:val="24"/>
          <w:lang w:val="uk-UA"/>
        </w:rPr>
        <w:t>.</w:t>
      </w:r>
    </w:p>
    <w:p w14:paraId="00A06B23" w14:textId="76F97121" w:rsidR="006358D1" w:rsidRPr="008F6D9B" w:rsidRDefault="006358D1" w:rsidP="006358D1">
      <w:pPr>
        <w:rPr>
          <w:rFonts w:ascii="Times New Roman" w:hAnsi="Times New Roman" w:cs="Times New Roman"/>
          <w:sz w:val="24"/>
          <w:szCs w:val="24"/>
          <w:lang w:val="uk-UA"/>
        </w:rPr>
      </w:pPr>
      <w:r w:rsidRPr="0070412B">
        <w:rPr>
          <w:rFonts w:ascii="Times New Roman" w:hAnsi="Times New Roman" w:cs="Times New Roman"/>
          <w:sz w:val="24"/>
          <w:szCs w:val="24"/>
          <w:lang w:val="uk-UA"/>
        </w:rPr>
        <w:t>Внесено зміни до обсягів окремих витрат, з причин, які не залежать від підприємства, зокрема збільшення  мінімальної заробітної плати,  підвищення цін і тарифів на паливно - енергетичні та інші матеріальні ресурси</w:t>
      </w:r>
      <w:r w:rsidR="002C7326" w:rsidRPr="008F6D9B">
        <w:rPr>
          <w:rFonts w:ascii="Times New Roman" w:hAnsi="Times New Roman" w:cs="Times New Roman"/>
          <w:sz w:val="24"/>
          <w:szCs w:val="24"/>
          <w:lang w:val="uk-UA"/>
        </w:rPr>
        <w:t>.</w:t>
      </w:r>
    </w:p>
    <w:p w14:paraId="4003160E" w14:textId="28654FF1" w:rsidR="00677225" w:rsidRPr="008F6D9B" w:rsidRDefault="00677225" w:rsidP="00DE749B">
      <w:pPr>
        <w:shd w:val="clear" w:color="auto" w:fill="FFFFFF"/>
        <w:spacing w:before="225" w:after="225" w:line="240" w:lineRule="auto"/>
        <w:rPr>
          <w:rFonts w:ascii="ProbaProRegular" w:eastAsia="Times New Roman" w:hAnsi="ProbaProRegular" w:cs="Times New Roman"/>
          <w:color w:val="1D1D1B"/>
          <w:sz w:val="24"/>
          <w:szCs w:val="24"/>
          <w:lang w:eastAsia="ru-RU"/>
        </w:rPr>
      </w:pPr>
      <w:r w:rsidRPr="008F6D9B">
        <w:rPr>
          <w:rFonts w:ascii="Times New Roman" w:hAnsi="Times New Roman" w:cs="Times New Roman"/>
          <w:sz w:val="24"/>
          <w:szCs w:val="24"/>
        </w:rPr>
        <w:t>Аналіз регуляторного впливу</w:t>
      </w:r>
    </w:p>
    <w:p w14:paraId="1B570438"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Опис проблеми.</w:t>
      </w:r>
    </w:p>
    <w:p w14:paraId="7449A6A4"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 xml:space="preserve">З метою забезпечення єдиного підходу до формування тарифів на послуги централізованого водопостачання </w:t>
      </w:r>
      <w:r w:rsidR="00C3538D" w:rsidRPr="008F6D9B">
        <w:rPr>
          <w:rFonts w:ascii="Times New Roman" w:hAnsi="Times New Roman" w:cs="Times New Roman"/>
          <w:sz w:val="24"/>
          <w:szCs w:val="24"/>
        </w:rPr>
        <w:t>підприємствами</w:t>
      </w:r>
      <w:r w:rsidRPr="008F6D9B">
        <w:rPr>
          <w:rFonts w:ascii="Times New Roman" w:hAnsi="Times New Roman" w:cs="Times New Roman"/>
          <w:sz w:val="24"/>
          <w:szCs w:val="24"/>
        </w:rPr>
        <w:t>, у відповідності з Порядком формування тарифів на централізоване водопостачання, затвердженим Постановою Кабінетів Міністру України від 01 червня 2011 року № 869  проведено розрахунок тарифів на послуги водопостачання.</w:t>
      </w:r>
    </w:p>
    <w:p w14:paraId="488ADAA9" w14:textId="05B74165"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 xml:space="preserve">Формування тарифів здійснено відповідно до розрахунку тарифів на послуги водопостачання </w:t>
      </w:r>
      <w:r w:rsidR="000D5007" w:rsidRPr="008F6D9B">
        <w:rPr>
          <w:rFonts w:ascii="Times New Roman" w:hAnsi="Times New Roman" w:cs="Times New Roman"/>
          <w:sz w:val="24"/>
          <w:szCs w:val="24"/>
          <w:lang w:val="uk-UA"/>
        </w:rPr>
        <w:t>КП «Благоустрій Бородінської громади», КП «Лісне», КП «Височанське», КП «Весела Долина»</w:t>
      </w:r>
      <w:r w:rsidR="00F570CD">
        <w:rPr>
          <w:rFonts w:ascii="Times New Roman" w:hAnsi="Times New Roman" w:cs="Times New Roman"/>
          <w:sz w:val="24"/>
          <w:szCs w:val="24"/>
          <w:lang w:val="uk-UA"/>
        </w:rPr>
        <w:t>,</w:t>
      </w:r>
      <w:r w:rsidR="009B3639" w:rsidRPr="009B3639">
        <w:rPr>
          <w:rFonts w:ascii="Times New Roman" w:hAnsi="Times New Roman" w:cs="Times New Roman"/>
          <w:sz w:val="24"/>
          <w:szCs w:val="24"/>
          <w:lang w:val="uk-UA"/>
        </w:rPr>
        <w:t xml:space="preserve"> </w:t>
      </w:r>
      <w:r w:rsidR="009B3639">
        <w:rPr>
          <w:rFonts w:ascii="Times New Roman" w:hAnsi="Times New Roman" w:cs="Times New Roman"/>
          <w:sz w:val="24"/>
          <w:szCs w:val="24"/>
          <w:lang w:val="uk-UA"/>
        </w:rPr>
        <w:t>КП «Господар»</w:t>
      </w:r>
      <w:r w:rsidR="00C3538D" w:rsidRPr="008F6D9B">
        <w:rPr>
          <w:rFonts w:ascii="Times New Roman" w:hAnsi="Times New Roman" w:cs="Times New Roman"/>
          <w:sz w:val="24"/>
          <w:szCs w:val="24"/>
        </w:rPr>
        <w:t>.</w:t>
      </w:r>
    </w:p>
    <w:p w14:paraId="11F3739E"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Внесено зміни до обсягів окремих витрат, з причин, які не залежать від підприємства, зокр</w:t>
      </w:r>
      <w:r w:rsidR="00C3538D" w:rsidRPr="008F6D9B">
        <w:rPr>
          <w:rFonts w:ascii="Times New Roman" w:hAnsi="Times New Roman" w:cs="Times New Roman"/>
          <w:sz w:val="24"/>
          <w:szCs w:val="24"/>
        </w:rPr>
        <w:t>ема збільшення окремих податків</w:t>
      </w:r>
      <w:r w:rsidRPr="008F6D9B">
        <w:rPr>
          <w:rFonts w:ascii="Times New Roman" w:hAnsi="Times New Roman" w:cs="Times New Roman"/>
          <w:sz w:val="24"/>
          <w:szCs w:val="24"/>
        </w:rPr>
        <w:t>, розміру  мінімальної заробітної плати,  підвищення цін і тарифів на паливно - енергетичні та інші матеріальні ресурси.</w:t>
      </w:r>
    </w:p>
    <w:p w14:paraId="43A72F4B" w14:textId="77777777" w:rsidR="00677225" w:rsidRPr="008F6D9B" w:rsidRDefault="00C3538D" w:rsidP="00677225">
      <w:pPr>
        <w:rPr>
          <w:rFonts w:ascii="Times New Roman" w:hAnsi="Times New Roman" w:cs="Times New Roman"/>
          <w:sz w:val="24"/>
          <w:szCs w:val="24"/>
        </w:rPr>
      </w:pPr>
      <w:r w:rsidRPr="008F6D9B">
        <w:rPr>
          <w:rFonts w:ascii="Times New Roman" w:hAnsi="Times New Roman" w:cs="Times New Roman"/>
          <w:sz w:val="24"/>
          <w:szCs w:val="24"/>
        </w:rPr>
        <w:t>Як наслідок, підприємства відчувють</w:t>
      </w:r>
      <w:r w:rsidR="00677225" w:rsidRPr="008F6D9B">
        <w:rPr>
          <w:rFonts w:ascii="Times New Roman" w:hAnsi="Times New Roman" w:cs="Times New Roman"/>
          <w:sz w:val="24"/>
          <w:szCs w:val="24"/>
        </w:rPr>
        <w:t xml:space="preserve"> нестачу власних обігових коштів, що негативно впливає на підготовку виробництва, сплату податків, викликає порушення щодо умов виконання колективного договору.</w:t>
      </w:r>
      <w:r w:rsidRPr="008F6D9B">
        <w:rPr>
          <w:rFonts w:ascii="Times New Roman" w:hAnsi="Times New Roman" w:cs="Times New Roman"/>
          <w:sz w:val="24"/>
          <w:szCs w:val="24"/>
          <w:lang w:val="uk-UA"/>
        </w:rPr>
        <w:t xml:space="preserve"> </w:t>
      </w:r>
      <w:r w:rsidR="00677225" w:rsidRPr="008F6D9B">
        <w:rPr>
          <w:rFonts w:ascii="Times New Roman" w:hAnsi="Times New Roman" w:cs="Times New Roman"/>
          <w:sz w:val="24"/>
          <w:szCs w:val="24"/>
        </w:rPr>
        <w:t>Тому</w:t>
      </w:r>
      <w:r w:rsidRPr="008F6D9B">
        <w:rPr>
          <w:rFonts w:ascii="Times New Roman" w:hAnsi="Times New Roman" w:cs="Times New Roman"/>
          <w:sz w:val="24"/>
          <w:szCs w:val="24"/>
        </w:rPr>
        <w:t xml:space="preserve"> на розгляд громадськості Бородінської селищної ради</w:t>
      </w:r>
      <w:r w:rsidR="00677225" w:rsidRPr="008F6D9B">
        <w:rPr>
          <w:rFonts w:ascii="Times New Roman" w:hAnsi="Times New Roman" w:cs="Times New Roman"/>
          <w:sz w:val="24"/>
          <w:szCs w:val="24"/>
        </w:rPr>
        <w:t xml:space="preserve"> виносимо  рішення по встановленню тарифів на послуги централізованого водопостачання. Лише завдяки підвищенню тарифів можливе подальше надання послуг.</w:t>
      </w:r>
    </w:p>
    <w:p w14:paraId="21DE2EED"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lastRenderedPageBreak/>
        <w:t>Тарифи на послуги.</w:t>
      </w:r>
    </w:p>
    <w:p w14:paraId="63BB070C"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 xml:space="preserve">При затверджені розрахункових тарифів </w:t>
      </w:r>
      <w:r w:rsidR="00C3538D" w:rsidRPr="008F6D9B">
        <w:rPr>
          <w:rFonts w:ascii="Times New Roman" w:hAnsi="Times New Roman" w:cs="Times New Roman"/>
          <w:sz w:val="24"/>
          <w:szCs w:val="24"/>
          <w:lang w:val="uk-UA"/>
        </w:rPr>
        <w:t xml:space="preserve">комунальні підприємства громади </w:t>
      </w:r>
      <w:r w:rsidR="00C3538D" w:rsidRPr="008F6D9B">
        <w:rPr>
          <w:rFonts w:ascii="Times New Roman" w:hAnsi="Times New Roman" w:cs="Times New Roman"/>
          <w:sz w:val="24"/>
          <w:szCs w:val="24"/>
        </w:rPr>
        <w:t>зможуть</w:t>
      </w:r>
      <w:r w:rsidRPr="008F6D9B">
        <w:rPr>
          <w:rFonts w:ascii="Times New Roman" w:hAnsi="Times New Roman" w:cs="Times New Roman"/>
          <w:sz w:val="24"/>
          <w:szCs w:val="24"/>
        </w:rPr>
        <w:t xml:space="preserve"> стабільно функціонувати та надавати якісні послуги.</w:t>
      </w:r>
    </w:p>
    <w:p w14:paraId="3A303F1E"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Цілі   регулювання.</w:t>
      </w:r>
    </w:p>
    <w:p w14:paraId="67F23C69"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Прийняття даного рішення має на меті привести тарифи на послуги у відповідність, що забезпечить:</w:t>
      </w:r>
    </w:p>
    <w:p w14:paraId="5304722B" w14:textId="77777777" w:rsidR="00C3538D"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стабільність надання послуг з централізованого водопостачання;</w:t>
      </w:r>
    </w:p>
    <w:p w14:paraId="6C9CB648"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якість послуг:</w:t>
      </w:r>
    </w:p>
    <w:p w14:paraId="5309E01E"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утримання у належному стані засобів виробництва;</w:t>
      </w:r>
    </w:p>
    <w:p w14:paraId="3CE7B165"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беззбиткову діяльність підприємства.</w:t>
      </w:r>
    </w:p>
    <w:p w14:paraId="1F8D4902"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Механізм регулювання.</w:t>
      </w:r>
    </w:p>
    <w:p w14:paraId="0A3698FD" w14:textId="4232D9BC"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Шляхом застосування тарифів, які передбачені у запропонованому розрахунку, підприємств</w:t>
      </w:r>
      <w:r w:rsidR="000D5007" w:rsidRPr="008F6D9B">
        <w:rPr>
          <w:rFonts w:ascii="Times New Roman" w:hAnsi="Times New Roman" w:cs="Times New Roman"/>
          <w:sz w:val="24"/>
          <w:szCs w:val="24"/>
          <w:lang w:val="uk-UA"/>
        </w:rPr>
        <w:t>а</w:t>
      </w:r>
      <w:r w:rsidRPr="008F6D9B">
        <w:rPr>
          <w:rFonts w:ascii="Times New Roman" w:hAnsi="Times New Roman" w:cs="Times New Roman"/>
          <w:sz w:val="24"/>
          <w:szCs w:val="24"/>
        </w:rPr>
        <w:t xml:space="preserve"> буд</w:t>
      </w:r>
      <w:r w:rsidR="000D5007" w:rsidRPr="008F6D9B">
        <w:rPr>
          <w:rFonts w:ascii="Times New Roman" w:hAnsi="Times New Roman" w:cs="Times New Roman"/>
          <w:sz w:val="24"/>
          <w:szCs w:val="24"/>
          <w:lang w:val="uk-UA"/>
        </w:rPr>
        <w:t>уть</w:t>
      </w:r>
      <w:r w:rsidRPr="008F6D9B">
        <w:rPr>
          <w:rFonts w:ascii="Times New Roman" w:hAnsi="Times New Roman" w:cs="Times New Roman"/>
          <w:sz w:val="24"/>
          <w:szCs w:val="24"/>
        </w:rPr>
        <w:t xml:space="preserve"> отримувати достатню суму надходжень для забезпечення своєчасної сплати  енергоносіїв, утримання мереж та виплати заробітної плати, своєчасного та повного внесення підприємством платежів до бюджету, внесків до обов’язкових фондів та недопущення заборгованості із заробітної плати.</w:t>
      </w:r>
    </w:p>
    <w:p w14:paraId="3963B9D6"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Рішення про тарифи на послуги водопостачання буде єдиним документом, відповідно до якого споживачам послуг  буде проводитись нарахування  плати за послуги водопостачання.</w:t>
      </w:r>
    </w:p>
    <w:p w14:paraId="5CCFF36F" w14:textId="685B5E3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Альтернатива.</w:t>
      </w:r>
    </w:p>
    <w:p w14:paraId="30BADF56" w14:textId="0ED3764A" w:rsidR="00677225" w:rsidRPr="008F6D9B" w:rsidRDefault="00677225" w:rsidP="00677225">
      <w:pPr>
        <w:rPr>
          <w:rFonts w:ascii="Times New Roman" w:hAnsi="Times New Roman" w:cs="Times New Roman"/>
          <w:sz w:val="24"/>
          <w:szCs w:val="24"/>
          <w:lang w:val="uk-UA"/>
        </w:rPr>
      </w:pPr>
      <w:r w:rsidRPr="008F6D9B">
        <w:rPr>
          <w:rFonts w:ascii="Times New Roman" w:hAnsi="Times New Roman" w:cs="Times New Roman"/>
          <w:sz w:val="24"/>
          <w:szCs w:val="24"/>
        </w:rPr>
        <w:t xml:space="preserve">Надання </w:t>
      </w:r>
      <w:r w:rsidR="00C3538D" w:rsidRPr="008F6D9B">
        <w:rPr>
          <w:rFonts w:ascii="Times New Roman" w:hAnsi="Times New Roman" w:cs="Times New Roman"/>
          <w:sz w:val="24"/>
          <w:szCs w:val="24"/>
          <w:lang w:val="uk-UA"/>
        </w:rPr>
        <w:t xml:space="preserve">комунальним підприємствам громади </w:t>
      </w:r>
      <w:r w:rsidRPr="008F6D9B">
        <w:rPr>
          <w:rFonts w:ascii="Times New Roman" w:hAnsi="Times New Roman" w:cs="Times New Roman"/>
          <w:sz w:val="24"/>
          <w:szCs w:val="24"/>
        </w:rPr>
        <w:t>дотацій з  бюджету ОТГ в повному обсязі на покриття різниці від неповного відшкодування економічно обґрунтованих витрат, але у бюджеті ОТГ</w:t>
      </w:r>
      <w:r w:rsidR="00A07D66" w:rsidRPr="008F6D9B">
        <w:rPr>
          <w:rFonts w:ascii="Times New Roman" w:hAnsi="Times New Roman" w:cs="Times New Roman"/>
          <w:sz w:val="24"/>
          <w:szCs w:val="24"/>
          <w:lang w:val="uk-UA"/>
        </w:rPr>
        <w:t xml:space="preserve"> на 2021рік</w:t>
      </w:r>
      <w:r w:rsidRPr="008F6D9B">
        <w:rPr>
          <w:rFonts w:ascii="Times New Roman" w:hAnsi="Times New Roman" w:cs="Times New Roman"/>
          <w:sz w:val="24"/>
          <w:szCs w:val="24"/>
        </w:rPr>
        <w:t xml:space="preserve"> такі відшкодування не передбачені в зв’язку з відсутністю відповідних коштів у бюджеті.</w:t>
      </w:r>
      <w:r w:rsidR="00A07D66" w:rsidRPr="008F6D9B">
        <w:rPr>
          <w:rFonts w:ascii="Times New Roman" w:hAnsi="Times New Roman" w:cs="Times New Roman"/>
          <w:sz w:val="24"/>
          <w:szCs w:val="24"/>
          <w:lang w:val="uk-UA"/>
        </w:rPr>
        <w:t xml:space="preserve"> В подальшому при плануванні бюджету Бородінської селишної ради будуть передбачені кошти на дотацію КП «Благоустрій Бородінської громади», КП «Лісне», КП «Височанське», КП «Весела Долина»</w:t>
      </w:r>
      <w:r w:rsidR="009B3639">
        <w:rPr>
          <w:rFonts w:ascii="Times New Roman" w:hAnsi="Times New Roman" w:cs="Times New Roman"/>
          <w:sz w:val="24"/>
          <w:szCs w:val="24"/>
          <w:lang w:val="uk-UA"/>
        </w:rPr>
        <w:t>, КП «Господар».</w:t>
      </w:r>
    </w:p>
    <w:p w14:paraId="0C16C34E"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Прийняття запропонованого регуляторного акту забезпечить вирішення проблем. Даний проект відповідає принципам державної регуляторної політики.</w:t>
      </w:r>
    </w:p>
    <w:p w14:paraId="604F51BD" w14:textId="77777777" w:rsidR="00677225" w:rsidRPr="008F6D9B" w:rsidRDefault="00677225" w:rsidP="00677225">
      <w:pPr>
        <w:rPr>
          <w:rFonts w:ascii="Times New Roman" w:hAnsi="Times New Roman" w:cs="Times New Roman"/>
          <w:sz w:val="24"/>
          <w:szCs w:val="24"/>
        </w:rPr>
      </w:pPr>
    </w:p>
    <w:p w14:paraId="5DFFA7A9"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Вигоди та витрати.</w:t>
      </w:r>
    </w:p>
    <w:p w14:paraId="33CFDCBB" w14:textId="77777777" w:rsidR="00677225" w:rsidRPr="008F6D9B" w:rsidRDefault="00677225" w:rsidP="00677225">
      <w:pPr>
        <w:rPr>
          <w:rFonts w:ascii="Times New Roman" w:hAnsi="Times New Roman" w:cs="Times New Roman"/>
          <w:sz w:val="24"/>
          <w:szCs w:val="24"/>
          <w:lang w:val="uk-UA"/>
        </w:rPr>
      </w:pPr>
      <w:r w:rsidRPr="008F6D9B">
        <w:rPr>
          <w:rFonts w:ascii="Times New Roman" w:hAnsi="Times New Roman" w:cs="Times New Roman"/>
          <w:sz w:val="24"/>
          <w:szCs w:val="24"/>
        </w:rPr>
        <w:t>Сфера інтересів підприємства</w:t>
      </w:r>
      <w:r w:rsidR="00C3538D" w:rsidRPr="008F6D9B">
        <w:rPr>
          <w:rFonts w:ascii="Times New Roman" w:hAnsi="Times New Roman" w:cs="Times New Roman"/>
          <w:sz w:val="24"/>
          <w:szCs w:val="24"/>
          <w:lang w:val="uk-UA"/>
        </w:rPr>
        <w:t>:</w:t>
      </w:r>
    </w:p>
    <w:p w14:paraId="4853BFB5"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Вигоди:</w:t>
      </w:r>
    </w:p>
    <w:p w14:paraId="4FEE716C"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 надання послуг належної якості;</w:t>
      </w:r>
    </w:p>
    <w:p w14:paraId="098220F1"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 відновлення основних засобів;</w:t>
      </w:r>
    </w:p>
    <w:p w14:paraId="603675D2"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 стабільна робота підприємства.</w:t>
      </w:r>
    </w:p>
    <w:p w14:paraId="2452E2F1" w14:textId="77777777" w:rsidR="00677225" w:rsidRPr="008F6D9B" w:rsidRDefault="00C3538D" w:rsidP="00677225">
      <w:pPr>
        <w:rPr>
          <w:rFonts w:ascii="Times New Roman" w:hAnsi="Times New Roman" w:cs="Times New Roman"/>
          <w:sz w:val="24"/>
          <w:szCs w:val="24"/>
        </w:rPr>
      </w:pPr>
      <w:r w:rsidRPr="008F6D9B">
        <w:rPr>
          <w:rFonts w:ascii="Times New Roman" w:hAnsi="Times New Roman" w:cs="Times New Roman"/>
          <w:sz w:val="24"/>
          <w:szCs w:val="24"/>
        </w:rPr>
        <w:t>Сфера інтересів споживачів:</w:t>
      </w:r>
    </w:p>
    <w:p w14:paraId="1AD8EF60"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Вигоди:</w:t>
      </w:r>
    </w:p>
    <w:p w14:paraId="0F63F5B8"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 отримання  послуг водопостачання  на належному рівні.</w:t>
      </w:r>
    </w:p>
    <w:p w14:paraId="08D63E08"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lastRenderedPageBreak/>
        <w:t>Витрати:</w:t>
      </w:r>
    </w:p>
    <w:p w14:paraId="1E167680"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 збільшення витрат на оплату послуг.</w:t>
      </w:r>
    </w:p>
    <w:p w14:paraId="5ECCCBD0"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Обґрунтування можливості досягнення цілей.</w:t>
      </w:r>
    </w:p>
    <w:p w14:paraId="71B3D70E"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На дію цього регуляторного акта негативно можуть вплинути такі зовнішні фактори, як значні темпи інфляції, зміни в чинному законодавстві.</w:t>
      </w:r>
    </w:p>
    <w:p w14:paraId="1B4E34E4"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Можливість досягнення цілей є цілком реальною у зв'язку з тим, що метою прийняття зазначеного рішення є цілеспрямоване вирішення проблем.</w:t>
      </w:r>
    </w:p>
    <w:p w14:paraId="224FCB99"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Заходи, за допомогою яких буде здійснюватися відстеження результативності акта.</w:t>
      </w:r>
    </w:p>
    <w:p w14:paraId="6A426BF8"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Базове відстеження регуляторного акту буде проведено до дня набрання чинності регуляторним актом.</w:t>
      </w:r>
    </w:p>
    <w:p w14:paraId="1134FC90" w14:textId="77777777" w:rsidR="00677225" w:rsidRPr="008F6D9B"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Повторне відстеження регуляторного акту буде проведено через рік після набрання чинності прийнятого регуляторного акту.</w:t>
      </w:r>
    </w:p>
    <w:p w14:paraId="38C9D044" w14:textId="634E1417" w:rsidR="002457E1" w:rsidRDefault="00677225" w:rsidP="00677225">
      <w:pPr>
        <w:rPr>
          <w:rFonts w:ascii="Times New Roman" w:hAnsi="Times New Roman" w:cs="Times New Roman"/>
          <w:sz w:val="24"/>
          <w:szCs w:val="24"/>
        </w:rPr>
      </w:pPr>
      <w:r w:rsidRPr="008F6D9B">
        <w:rPr>
          <w:rFonts w:ascii="Times New Roman" w:hAnsi="Times New Roman" w:cs="Times New Roman"/>
          <w:sz w:val="24"/>
          <w:szCs w:val="24"/>
        </w:rPr>
        <w:t>Періодичне відстеження буде здійснюватися раз на три роки починаючи з дня виконання заходів з повторного відстеження.</w:t>
      </w:r>
    </w:p>
    <w:p w14:paraId="45659F54" w14:textId="669E45B6" w:rsidR="001D7CBE" w:rsidRDefault="001D7CBE" w:rsidP="00677225">
      <w:pPr>
        <w:rPr>
          <w:rFonts w:ascii="Times New Roman" w:hAnsi="Times New Roman" w:cs="Times New Roman"/>
          <w:sz w:val="24"/>
          <w:szCs w:val="24"/>
        </w:rPr>
      </w:pPr>
    </w:p>
    <w:p w14:paraId="569F8571" w14:textId="77777777" w:rsidR="00B9038E" w:rsidRPr="00B9038E" w:rsidRDefault="00B9038E" w:rsidP="00677225">
      <w:pPr>
        <w:contextualSpacing/>
        <w:rPr>
          <w:rFonts w:ascii="Times New Roman" w:hAnsi="Times New Roman" w:cs="Times New Roman"/>
          <w:i/>
          <w:sz w:val="24"/>
          <w:szCs w:val="24"/>
          <w:lang w:val="uk-UA"/>
        </w:rPr>
      </w:pPr>
      <w:r w:rsidRPr="00B9038E">
        <w:rPr>
          <w:rFonts w:ascii="Times New Roman" w:hAnsi="Times New Roman" w:cs="Times New Roman"/>
          <w:i/>
          <w:sz w:val="24"/>
          <w:szCs w:val="24"/>
          <w:lang w:val="uk-UA"/>
        </w:rPr>
        <w:t xml:space="preserve">Проект розробив керівник </w:t>
      </w:r>
    </w:p>
    <w:p w14:paraId="60E53C0B" w14:textId="40CF36E4" w:rsidR="001D7CBE" w:rsidRPr="00B9038E" w:rsidRDefault="00B9038E" w:rsidP="00677225">
      <w:pPr>
        <w:contextualSpacing/>
        <w:rPr>
          <w:rFonts w:ascii="Times New Roman" w:hAnsi="Times New Roman" w:cs="Times New Roman"/>
          <w:i/>
          <w:sz w:val="24"/>
          <w:szCs w:val="24"/>
          <w:lang w:val="uk-UA"/>
        </w:rPr>
      </w:pPr>
      <w:r w:rsidRPr="00B9038E">
        <w:rPr>
          <w:rFonts w:ascii="Times New Roman" w:hAnsi="Times New Roman" w:cs="Times New Roman"/>
          <w:i/>
          <w:sz w:val="24"/>
          <w:szCs w:val="24"/>
          <w:lang w:val="uk-UA"/>
        </w:rPr>
        <w:t>апарату Галинська В. В.</w:t>
      </w:r>
    </w:p>
    <w:sectPr w:rsidR="001D7CBE" w:rsidRPr="00B9038E" w:rsidSect="00652BF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46B49"/>
    <w:multiLevelType w:val="hybridMultilevel"/>
    <w:tmpl w:val="1FC08DF8"/>
    <w:lvl w:ilvl="0" w:tplc="3130526A">
      <w:start w:val="26"/>
      <w:numFmt w:val="bullet"/>
      <w:lvlText w:val="-"/>
      <w:lvlJc w:val="left"/>
      <w:pPr>
        <w:tabs>
          <w:tab w:val="num" w:pos="930"/>
        </w:tabs>
        <w:ind w:left="930" w:hanging="360"/>
      </w:pPr>
      <w:rPr>
        <w:rFonts w:ascii="Times New Roman" w:eastAsia="Times New Roman" w:hAnsi="Times New Roman" w:cs="Times New Roman" w:hint="default"/>
      </w:rPr>
    </w:lvl>
    <w:lvl w:ilvl="1" w:tplc="04220003">
      <w:start w:val="1"/>
      <w:numFmt w:val="bullet"/>
      <w:lvlText w:val="o"/>
      <w:lvlJc w:val="left"/>
      <w:pPr>
        <w:tabs>
          <w:tab w:val="num" w:pos="1650"/>
        </w:tabs>
        <w:ind w:left="1650" w:hanging="360"/>
      </w:pPr>
      <w:rPr>
        <w:rFonts w:ascii="Courier New" w:hAnsi="Courier New" w:cs="Courier New" w:hint="default"/>
      </w:rPr>
    </w:lvl>
    <w:lvl w:ilvl="2" w:tplc="04220005">
      <w:start w:val="1"/>
      <w:numFmt w:val="bullet"/>
      <w:lvlText w:val=""/>
      <w:lvlJc w:val="left"/>
      <w:pPr>
        <w:tabs>
          <w:tab w:val="num" w:pos="2370"/>
        </w:tabs>
        <w:ind w:left="2370" w:hanging="360"/>
      </w:pPr>
      <w:rPr>
        <w:rFonts w:ascii="Wingdings" w:hAnsi="Wingdings" w:hint="default"/>
      </w:rPr>
    </w:lvl>
    <w:lvl w:ilvl="3" w:tplc="04220001">
      <w:start w:val="1"/>
      <w:numFmt w:val="bullet"/>
      <w:lvlText w:val=""/>
      <w:lvlJc w:val="left"/>
      <w:pPr>
        <w:tabs>
          <w:tab w:val="num" w:pos="3090"/>
        </w:tabs>
        <w:ind w:left="3090" w:hanging="360"/>
      </w:pPr>
      <w:rPr>
        <w:rFonts w:ascii="Symbol" w:hAnsi="Symbol" w:hint="default"/>
      </w:rPr>
    </w:lvl>
    <w:lvl w:ilvl="4" w:tplc="04220003">
      <w:start w:val="1"/>
      <w:numFmt w:val="bullet"/>
      <w:lvlText w:val="o"/>
      <w:lvlJc w:val="left"/>
      <w:pPr>
        <w:tabs>
          <w:tab w:val="num" w:pos="3810"/>
        </w:tabs>
        <w:ind w:left="3810" w:hanging="360"/>
      </w:pPr>
      <w:rPr>
        <w:rFonts w:ascii="Courier New" w:hAnsi="Courier New" w:cs="Courier New" w:hint="default"/>
      </w:rPr>
    </w:lvl>
    <w:lvl w:ilvl="5" w:tplc="04220005">
      <w:start w:val="1"/>
      <w:numFmt w:val="bullet"/>
      <w:lvlText w:val=""/>
      <w:lvlJc w:val="left"/>
      <w:pPr>
        <w:tabs>
          <w:tab w:val="num" w:pos="4530"/>
        </w:tabs>
        <w:ind w:left="4530" w:hanging="360"/>
      </w:pPr>
      <w:rPr>
        <w:rFonts w:ascii="Wingdings" w:hAnsi="Wingdings" w:hint="default"/>
      </w:rPr>
    </w:lvl>
    <w:lvl w:ilvl="6" w:tplc="04220001">
      <w:start w:val="1"/>
      <w:numFmt w:val="bullet"/>
      <w:lvlText w:val=""/>
      <w:lvlJc w:val="left"/>
      <w:pPr>
        <w:tabs>
          <w:tab w:val="num" w:pos="5250"/>
        </w:tabs>
        <w:ind w:left="5250" w:hanging="360"/>
      </w:pPr>
      <w:rPr>
        <w:rFonts w:ascii="Symbol" w:hAnsi="Symbol" w:hint="default"/>
      </w:rPr>
    </w:lvl>
    <w:lvl w:ilvl="7" w:tplc="04220003">
      <w:start w:val="1"/>
      <w:numFmt w:val="bullet"/>
      <w:lvlText w:val="o"/>
      <w:lvlJc w:val="left"/>
      <w:pPr>
        <w:tabs>
          <w:tab w:val="num" w:pos="5970"/>
        </w:tabs>
        <w:ind w:left="5970" w:hanging="360"/>
      </w:pPr>
      <w:rPr>
        <w:rFonts w:ascii="Courier New" w:hAnsi="Courier New" w:cs="Courier New" w:hint="default"/>
      </w:rPr>
    </w:lvl>
    <w:lvl w:ilvl="8" w:tplc="04220005">
      <w:start w:val="1"/>
      <w:numFmt w:val="bullet"/>
      <w:lvlText w:val=""/>
      <w:lvlJc w:val="left"/>
      <w:pPr>
        <w:tabs>
          <w:tab w:val="num" w:pos="6690"/>
        </w:tabs>
        <w:ind w:left="6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18"/>
    <w:rsid w:val="000226BC"/>
    <w:rsid w:val="00075D87"/>
    <w:rsid w:val="000D5007"/>
    <w:rsid w:val="000E75D2"/>
    <w:rsid w:val="001A4057"/>
    <w:rsid w:val="001B43E9"/>
    <w:rsid w:val="001D7CBE"/>
    <w:rsid w:val="002457E1"/>
    <w:rsid w:val="002A0A34"/>
    <w:rsid w:val="002C7326"/>
    <w:rsid w:val="002D137C"/>
    <w:rsid w:val="00370420"/>
    <w:rsid w:val="0037679B"/>
    <w:rsid w:val="003858AD"/>
    <w:rsid w:val="004402BE"/>
    <w:rsid w:val="004F25B3"/>
    <w:rsid w:val="006358D1"/>
    <w:rsid w:val="0064580C"/>
    <w:rsid w:val="00652BF0"/>
    <w:rsid w:val="00656570"/>
    <w:rsid w:val="00662124"/>
    <w:rsid w:val="00677225"/>
    <w:rsid w:val="00695247"/>
    <w:rsid w:val="0070412B"/>
    <w:rsid w:val="00752FD1"/>
    <w:rsid w:val="007652D1"/>
    <w:rsid w:val="007B205D"/>
    <w:rsid w:val="00895018"/>
    <w:rsid w:val="008A3A27"/>
    <w:rsid w:val="008F6D9B"/>
    <w:rsid w:val="009271CF"/>
    <w:rsid w:val="0099268D"/>
    <w:rsid w:val="009A3E74"/>
    <w:rsid w:val="009B3639"/>
    <w:rsid w:val="009E50CE"/>
    <w:rsid w:val="00A07D66"/>
    <w:rsid w:val="00A71782"/>
    <w:rsid w:val="00A7606D"/>
    <w:rsid w:val="00AA11B4"/>
    <w:rsid w:val="00AA6133"/>
    <w:rsid w:val="00AC1B84"/>
    <w:rsid w:val="00B35F93"/>
    <w:rsid w:val="00B9038E"/>
    <w:rsid w:val="00BE251C"/>
    <w:rsid w:val="00C3538D"/>
    <w:rsid w:val="00C64CAA"/>
    <w:rsid w:val="00D32380"/>
    <w:rsid w:val="00D538A5"/>
    <w:rsid w:val="00D8453B"/>
    <w:rsid w:val="00DE2518"/>
    <w:rsid w:val="00DE749B"/>
    <w:rsid w:val="00F570CD"/>
    <w:rsid w:val="00F67FF3"/>
    <w:rsid w:val="00FA18E0"/>
    <w:rsid w:val="00FE0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79E"/>
  <w15:chartTrackingRefBased/>
  <w15:docId w15:val="{454225B8-5F14-4C31-AD90-844A7B63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18E0"/>
    <w:pPr>
      <w:spacing w:after="0" w:line="240" w:lineRule="auto"/>
    </w:pPr>
  </w:style>
  <w:style w:type="paragraph" w:styleId="a4">
    <w:name w:val="Balloon Text"/>
    <w:basedOn w:val="a"/>
    <w:link w:val="a5"/>
    <w:uiPriority w:val="99"/>
    <w:semiHidden/>
    <w:unhideWhenUsed/>
    <w:rsid w:val="00F67F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7FF3"/>
    <w:rPr>
      <w:rFonts w:ascii="Segoe UI" w:hAnsi="Segoe UI" w:cs="Segoe UI"/>
      <w:sz w:val="18"/>
      <w:szCs w:val="18"/>
    </w:rPr>
  </w:style>
  <w:style w:type="paragraph" w:customStyle="1" w:styleId="docdata">
    <w:name w:val="docdata"/>
    <w:aliases w:val="docy,v5,10751,baiaagaaboqcaaaddcyaaauajgaaaaaaaaaaaaaaaaaaaaaaaaaaaaaaaaaaaaaaaaaaaaaaaaaaaaaaaaaaaaaaaaaaaaaaaaaaaaaaaaaaaaaaaaaaaaaaaaaaaaaaaaaaaaaaaaaaaaaaaaaaaaaaaaaaaaaaaaaaaaaaaaaaaaaaaaaaaaaaaaaaaaaaaaaaaaaaaaaaaaaaaaaaaaaaaaaaaaaaaaaaaaa"/>
    <w:basedOn w:val="a"/>
    <w:rsid w:val="00652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rsid w:val="00652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40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796434">
      <w:bodyDiv w:val="1"/>
      <w:marLeft w:val="0"/>
      <w:marRight w:val="0"/>
      <w:marTop w:val="0"/>
      <w:marBottom w:val="0"/>
      <w:divBdr>
        <w:top w:val="none" w:sz="0" w:space="0" w:color="auto"/>
        <w:left w:val="none" w:sz="0" w:space="0" w:color="auto"/>
        <w:bottom w:val="none" w:sz="0" w:space="0" w:color="auto"/>
        <w:right w:val="none" w:sz="0" w:space="0" w:color="auto"/>
      </w:divBdr>
    </w:div>
    <w:div w:id="182592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18FF-ABB8-475D-AA64-66EAD8FB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1625</Words>
  <Characters>9268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cp:lastPrinted>2021-09-30T14:16:00Z</cp:lastPrinted>
  <dcterms:created xsi:type="dcterms:W3CDTF">2021-02-10T13:03:00Z</dcterms:created>
  <dcterms:modified xsi:type="dcterms:W3CDTF">2021-10-20T08:19:00Z</dcterms:modified>
</cp:coreProperties>
</file>